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2C" w:rsidRPr="00AA6F2C" w:rsidRDefault="00AA6F2C" w:rsidP="00AA6F2C">
      <w:pPr>
        <w:pStyle w:val="1"/>
        <w:rPr>
          <w:b/>
          <w:caps/>
          <w:szCs w:val="28"/>
        </w:rPr>
      </w:pPr>
      <w:r w:rsidRPr="00AA6F2C">
        <w:rPr>
          <w:b/>
          <w:caps/>
          <w:szCs w:val="28"/>
        </w:rPr>
        <w:t>Міністерство освіти і науки України</w:t>
      </w:r>
    </w:p>
    <w:p w:rsidR="00AA6F2C" w:rsidRPr="00AA6F2C" w:rsidRDefault="00AA6F2C" w:rsidP="00AA6F2C">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Херсонський державний університет</w:t>
      </w:r>
    </w:p>
    <w:p w:rsidR="00AA6F2C" w:rsidRPr="00AA6F2C" w:rsidRDefault="00AA6F2C" w:rsidP="00AA6F2C">
      <w:pPr>
        <w:spacing w:after="0"/>
        <w:jc w:val="center"/>
        <w:rPr>
          <w:rFonts w:ascii="Times New Roman" w:hAnsi="Times New Roman" w:cs="Times New Roman"/>
          <w:sz w:val="28"/>
          <w:szCs w:val="28"/>
          <w:lang w:val="uk-UA"/>
        </w:rPr>
      </w:pPr>
      <w:r w:rsidRPr="00AA6F2C">
        <w:rPr>
          <w:rFonts w:ascii="Times New Roman" w:hAnsi="Times New Roman" w:cs="Times New Roman"/>
          <w:b/>
          <w:sz w:val="28"/>
          <w:szCs w:val="28"/>
          <w:lang w:val="uk-UA"/>
        </w:rPr>
        <w:t>Кафедра менеджменту і адміністрування</w:t>
      </w: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pStyle w:val="1"/>
        <w:rPr>
          <w:b/>
          <w:szCs w:val="28"/>
          <w:u w:val="single"/>
        </w:rPr>
      </w:pPr>
      <w:r>
        <w:rPr>
          <w:b/>
          <w:szCs w:val="28"/>
          <w:u w:val="single"/>
        </w:rPr>
        <w:t>ІНВЕСТИЦІЙНИЙ МЕНЕДЖМЕНТ</w:t>
      </w:r>
    </w:p>
    <w:p w:rsidR="00AA6F2C" w:rsidRPr="00AA6F2C" w:rsidRDefault="00AA6F2C" w:rsidP="00AA6F2C">
      <w:pPr>
        <w:spacing w:after="0"/>
        <w:rPr>
          <w:rFonts w:ascii="Times New Roman" w:hAnsi="Times New Roman" w:cs="Times New Roman"/>
          <w:sz w:val="28"/>
          <w:szCs w:val="28"/>
          <w:lang w:val="uk-UA"/>
        </w:rPr>
      </w:pPr>
    </w:p>
    <w:p w:rsidR="00AA6F2C" w:rsidRPr="00AA6F2C" w:rsidRDefault="00AA6F2C" w:rsidP="00AA6F2C">
      <w:pPr>
        <w:spacing w:after="0"/>
        <w:rPr>
          <w:rFonts w:ascii="Times New Roman" w:hAnsi="Times New Roman" w:cs="Times New Roman"/>
          <w:sz w:val="28"/>
          <w:szCs w:val="28"/>
          <w:lang w:val="uk-UA"/>
        </w:rPr>
      </w:pPr>
    </w:p>
    <w:p w:rsidR="00AA6F2C" w:rsidRPr="00AA6F2C" w:rsidRDefault="00AA6F2C" w:rsidP="00AA6F2C">
      <w:pPr>
        <w:pStyle w:val="1"/>
        <w:rPr>
          <w:szCs w:val="28"/>
        </w:rPr>
      </w:pPr>
    </w:p>
    <w:p w:rsidR="00AA6F2C" w:rsidRPr="00AA6F2C" w:rsidRDefault="00AA6F2C" w:rsidP="00AA6F2C">
      <w:pPr>
        <w:pStyle w:val="1"/>
        <w:rPr>
          <w:b/>
          <w:caps/>
          <w:szCs w:val="28"/>
        </w:rPr>
      </w:pPr>
      <w:r w:rsidRPr="00AA6F2C">
        <w:rPr>
          <w:b/>
          <w:caps/>
          <w:szCs w:val="28"/>
        </w:rPr>
        <w:t>Авторська Програма</w:t>
      </w:r>
    </w:p>
    <w:p w:rsidR="00AA6F2C" w:rsidRPr="00AA6F2C" w:rsidRDefault="00AA6F2C" w:rsidP="00AA6F2C">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 xml:space="preserve">нормативної навчальної дисципліни </w:t>
      </w:r>
    </w:p>
    <w:p w:rsidR="00AA6F2C" w:rsidRPr="00AA6F2C" w:rsidRDefault="00AA6F2C" w:rsidP="00AA6F2C">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підготовки бакалаврів</w:t>
      </w:r>
    </w:p>
    <w:p w:rsidR="00AA6F2C" w:rsidRPr="00AA6F2C" w:rsidRDefault="00AA6F2C" w:rsidP="00AA6F2C">
      <w:pPr>
        <w:spacing w:after="0"/>
        <w:jc w:val="center"/>
        <w:rPr>
          <w:rFonts w:ascii="Times New Roman" w:hAnsi="Times New Roman" w:cs="Times New Roman"/>
          <w:b/>
          <w:sz w:val="28"/>
          <w:szCs w:val="28"/>
          <w:lang w:val="uk-UA"/>
        </w:rPr>
      </w:pPr>
    </w:p>
    <w:p w:rsidR="00AA6F2C" w:rsidRPr="00AA6F2C" w:rsidRDefault="00AA6F2C" w:rsidP="00AA6F2C">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галузі знань 07 «Управління та адміністрування»</w:t>
      </w:r>
    </w:p>
    <w:p w:rsidR="00AA6F2C" w:rsidRPr="00AA6F2C" w:rsidRDefault="00AA6F2C" w:rsidP="00AA6F2C">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спеціальності 073 «Менеджмент»</w:t>
      </w:r>
    </w:p>
    <w:p w:rsidR="00AA6F2C" w:rsidRPr="00AA6F2C" w:rsidRDefault="00AA6F2C" w:rsidP="00AA6F2C">
      <w:pPr>
        <w:spacing w:after="0"/>
        <w:jc w:val="center"/>
        <w:rPr>
          <w:rFonts w:ascii="Times New Roman" w:hAnsi="Times New Roman" w:cs="Times New Roman"/>
          <w:b/>
          <w:sz w:val="28"/>
          <w:szCs w:val="28"/>
          <w:lang w:val="uk-UA"/>
        </w:rPr>
      </w:pPr>
    </w:p>
    <w:p w:rsidR="00AA6F2C" w:rsidRPr="00FF7F52" w:rsidRDefault="00AA6F2C" w:rsidP="00AA6F2C">
      <w:pPr>
        <w:spacing w:after="0"/>
        <w:jc w:val="center"/>
        <w:rPr>
          <w:rFonts w:ascii="Times New Roman" w:hAnsi="Times New Roman" w:cs="Times New Roman"/>
          <w:b/>
          <w:sz w:val="28"/>
          <w:szCs w:val="28"/>
          <w:lang w:val="uk-UA"/>
        </w:rPr>
      </w:pPr>
      <w:r w:rsidRPr="00FF7F52">
        <w:rPr>
          <w:rFonts w:ascii="Times New Roman" w:hAnsi="Times New Roman" w:cs="Times New Roman"/>
          <w:b/>
          <w:i/>
          <w:sz w:val="28"/>
          <w:szCs w:val="28"/>
          <w:lang w:val="uk-UA"/>
        </w:rPr>
        <w:t xml:space="preserve"> </w:t>
      </w:r>
      <w:r w:rsidRPr="00FF7F52">
        <w:rPr>
          <w:rFonts w:ascii="Times New Roman" w:hAnsi="Times New Roman" w:cs="Times New Roman"/>
          <w:b/>
          <w:sz w:val="28"/>
          <w:szCs w:val="28"/>
          <w:lang w:val="uk-UA"/>
        </w:rPr>
        <w:t xml:space="preserve">(Шифр за ОПП </w:t>
      </w:r>
      <w:r w:rsidR="00FF7F52" w:rsidRPr="00FF7F52">
        <w:rPr>
          <w:rFonts w:ascii="Times New Roman" w:hAnsi="Times New Roman" w:cs="Times New Roman"/>
          <w:b/>
          <w:sz w:val="28"/>
          <w:szCs w:val="28"/>
          <w:lang w:val="uk-UA"/>
        </w:rPr>
        <w:t>2.1.4</w:t>
      </w:r>
      <w:r w:rsidRPr="00FF7F52">
        <w:rPr>
          <w:rFonts w:ascii="Times New Roman" w:hAnsi="Times New Roman" w:cs="Times New Roman"/>
          <w:b/>
          <w:sz w:val="28"/>
          <w:szCs w:val="28"/>
          <w:lang w:val="uk-UA"/>
        </w:rPr>
        <w:t>)</w:t>
      </w: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sz w:val="28"/>
          <w:szCs w:val="28"/>
          <w:lang w:val="uk-UA"/>
        </w:rPr>
      </w:pPr>
    </w:p>
    <w:p w:rsidR="00AA6F2C" w:rsidRPr="00AA6F2C" w:rsidRDefault="00AA6F2C" w:rsidP="00AA6F2C">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 xml:space="preserve">Херсон </w:t>
      </w:r>
    </w:p>
    <w:p w:rsidR="00AA6F2C" w:rsidRPr="00AA6F2C" w:rsidRDefault="00AA6F2C" w:rsidP="00AA6F2C">
      <w:pPr>
        <w:spacing w:after="0"/>
        <w:jc w:val="center"/>
        <w:rPr>
          <w:rFonts w:ascii="Times New Roman" w:hAnsi="Times New Roman" w:cs="Times New Roman"/>
          <w:b/>
          <w:sz w:val="28"/>
          <w:szCs w:val="28"/>
          <w:lang w:val="uk-UA"/>
        </w:rPr>
      </w:pPr>
      <w:r w:rsidRPr="00AA6F2C">
        <w:rPr>
          <w:rFonts w:ascii="Times New Roman" w:hAnsi="Times New Roman" w:cs="Times New Roman"/>
          <w:b/>
          <w:sz w:val="28"/>
          <w:szCs w:val="28"/>
          <w:lang w:val="uk-UA"/>
        </w:rPr>
        <w:t>2018 рік</w:t>
      </w:r>
    </w:p>
    <w:p w:rsidR="00AA6F2C" w:rsidRDefault="00AA6F2C" w:rsidP="00AA6F2C">
      <w:pPr>
        <w:spacing w:after="0" w:line="360" w:lineRule="auto"/>
        <w:jc w:val="center"/>
        <w:rPr>
          <w:rFonts w:ascii="Times New Roman" w:hAnsi="Times New Roman" w:cs="Times New Roman"/>
          <w:sz w:val="28"/>
          <w:szCs w:val="28"/>
          <w:lang w:val="uk-UA"/>
        </w:rPr>
      </w:pPr>
    </w:p>
    <w:p w:rsidR="00AA6F2C" w:rsidRPr="00AA6F2C" w:rsidRDefault="00AA6F2C" w:rsidP="00AA6F2C">
      <w:pPr>
        <w:spacing w:after="0" w:line="360" w:lineRule="auto"/>
        <w:jc w:val="center"/>
        <w:rPr>
          <w:rFonts w:ascii="Times New Roman" w:hAnsi="Times New Roman" w:cs="Times New Roman"/>
          <w:b/>
          <w:bCs/>
          <w:spacing w:val="-3"/>
          <w:sz w:val="28"/>
          <w:szCs w:val="28"/>
          <w:lang w:val="uk-UA"/>
        </w:rPr>
      </w:pPr>
      <w:r w:rsidRPr="00AA6F2C">
        <w:rPr>
          <w:rFonts w:ascii="Times New Roman" w:hAnsi="Times New Roman" w:cs="Times New Roman"/>
          <w:sz w:val="28"/>
          <w:szCs w:val="28"/>
          <w:lang w:val="uk-UA"/>
        </w:rPr>
        <w:lastRenderedPageBreak/>
        <w:t xml:space="preserve"> </w:t>
      </w:r>
      <w:r w:rsidRPr="00AA6F2C">
        <w:rPr>
          <w:rFonts w:ascii="Times New Roman" w:hAnsi="Times New Roman" w:cs="Times New Roman"/>
          <w:b/>
          <w:bCs/>
          <w:spacing w:val="-3"/>
          <w:sz w:val="28"/>
          <w:szCs w:val="28"/>
          <w:lang w:val="uk-UA"/>
        </w:rPr>
        <w:t>Програма розроблена</w:t>
      </w:r>
    </w:p>
    <w:p w:rsidR="00AA6F2C" w:rsidRPr="00FF7F52" w:rsidRDefault="00CB4877" w:rsidP="00FF7F52">
      <w:pPr>
        <w:shd w:val="clear" w:color="auto" w:fill="FFFFFF"/>
        <w:spacing w:after="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Євтуховою</w:t>
      </w:r>
      <w:proofErr w:type="spellEnd"/>
      <w:r>
        <w:rPr>
          <w:rFonts w:ascii="Times New Roman" w:hAnsi="Times New Roman" w:cs="Times New Roman"/>
          <w:sz w:val="28"/>
          <w:szCs w:val="28"/>
          <w:lang w:val="uk-UA"/>
        </w:rPr>
        <w:t xml:space="preserve"> С</w:t>
      </w:r>
      <w:r w:rsidR="00FF7F52" w:rsidRPr="00FF7F52">
        <w:rPr>
          <w:rFonts w:ascii="Times New Roman" w:hAnsi="Times New Roman" w:cs="Times New Roman"/>
          <w:sz w:val="28"/>
          <w:szCs w:val="28"/>
          <w:lang w:val="uk-UA"/>
        </w:rPr>
        <w:t>вітланою Миколаївною</w:t>
      </w:r>
      <w:r w:rsidR="00AA6F2C" w:rsidRPr="00FF7F52">
        <w:rPr>
          <w:rFonts w:ascii="Times New Roman" w:hAnsi="Times New Roman" w:cs="Times New Roman"/>
          <w:sz w:val="28"/>
          <w:szCs w:val="28"/>
          <w:lang w:val="uk-UA"/>
        </w:rPr>
        <w:t>, доцентом кафедри менеджменту і адміністрування</w:t>
      </w:r>
    </w:p>
    <w:p w:rsidR="00AA6F2C" w:rsidRPr="00AA6F2C" w:rsidRDefault="00AA6F2C" w:rsidP="00AA6F2C">
      <w:pPr>
        <w:shd w:val="clear" w:color="auto" w:fill="FFFFFF"/>
        <w:spacing w:after="0"/>
        <w:ind w:left="1248" w:firstLine="168"/>
        <w:jc w:val="center"/>
        <w:rPr>
          <w:rFonts w:ascii="Times New Roman" w:hAnsi="Times New Roman" w:cs="Times New Roman"/>
          <w:sz w:val="28"/>
          <w:szCs w:val="28"/>
          <w:lang w:val="uk-UA"/>
        </w:rPr>
      </w:pPr>
    </w:p>
    <w:p w:rsidR="00AA6F2C" w:rsidRPr="00AA6F2C" w:rsidRDefault="00AA6F2C" w:rsidP="00AA6F2C">
      <w:pPr>
        <w:spacing w:after="0"/>
        <w:rPr>
          <w:rFonts w:ascii="Times New Roman" w:hAnsi="Times New Roman" w:cs="Times New Roman"/>
          <w:b/>
          <w:spacing w:val="-1"/>
          <w:sz w:val="28"/>
          <w:szCs w:val="28"/>
          <w:lang w:val="uk-UA"/>
        </w:rPr>
      </w:pPr>
      <w:r w:rsidRPr="00AA6F2C">
        <w:rPr>
          <w:rFonts w:ascii="Times New Roman" w:hAnsi="Times New Roman" w:cs="Times New Roman"/>
          <w:b/>
          <w:spacing w:val="-1"/>
          <w:sz w:val="28"/>
          <w:szCs w:val="28"/>
          <w:lang w:val="uk-UA"/>
        </w:rPr>
        <w:t xml:space="preserve">Рецензенти: </w:t>
      </w:r>
    </w:p>
    <w:p w:rsidR="00FF7F52" w:rsidRPr="00786346" w:rsidRDefault="00FF7F52" w:rsidP="00FF7F52">
      <w:pPr>
        <w:ind w:firstLine="720"/>
        <w:jc w:val="both"/>
        <w:rPr>
          <w:rFonts w:ascii="Times New Roman" w:hAnsi="Times New Roman" w:cs="Times New Roman"/>
          <w:color w:val="000000" w:themeColor="text1"/>
          <w:sz w:val="28"/>
          <w:szCs w:val="28"/>
          <w:lang w:val="uk-UA"/>
        </w:rPr>
      </w:pPr>
      <w:r w:rsidRPr="00FF7F52">
        <w:rPr>
          <w:rFonts w:ascii="Times New Roman" w:hAnsi="Times New Roman" w:cs="Times New Roman"/>
          <w:color w:val="000000" w:themeColor="text1"/>
          <w:sz w:val="28"/>
          <w:szCs w:val="28"/>
          <w:lang w:val="uk-UA"/>
        </w:rPr>
        <w:t xml:space="preserve">1. </w:t>
      </w:r>
      <w:r w:rsidR="00786346" w:rsidRPr="00786346">
        <w:rPr>
          <w:rFonts w:ascii="Times New Roman" w:hAnsi="Times New Roman" w:cs="Times New Roman"/>
          <w:sz w:val="28"/>
          <w:szCs w:val="28"/>
          <w:lang w:val="uk-UA"/>
        </w:rPr>
        <w:t xml:space="preserve">Кобець Віталій Миколайович, заступник завідувача кафедри </w:t>
      </w:r>
      <w:r w:rsidR="00786346" w:rsidRPr="00786346">
        <w:rPr>
          <w:rFonts w:ascii="Times New Roman" w:hAnsi="Times New Roman" w:cs="Times New Roman"/>
          <w:color w:val="000000"/>
          <w:sz w:val="28"/>
          <w:szCs w:val="28"/>
          <w:shd w:val="clear" w:color="auto" w:fill="FFFFFF"/>
          <w:lang w:val="uk-UA"/>
        </w:rPr>
        <w:t>інформатики, програмної інженерії</w:t>
      </w:r>
      <w:r w:rsidR="00786346" w:rsidRPr="00786346">
        <w:rPr>
          <w:rFonts w:ascii="Times New Roman" w:hAnsi="Times New Roman" w:cs="Times New Roman"/>
          <w:color w:val="000000"/>
          <w:sz w:val="28"/>
          <w:szCs w:val="28"/>
          <w:shd w:val="clear" w:color="auto" w:fill="FFFFFF"/>
        </w:rPr>
        <w:t> </w:t>
      </w:r>
      <w:r w:rsidR="00786346" w:rsidRPr="00786346">
        <w:rPr>
          <w:rFonts w:ascii="Times New Roman" w:hAnsi="Times New Roman" w:cs="Times New Roman"/>
          <w:color w:val="000000"/>
          <w:sz w:val="28"/>
          <w:szCs w:val="28"/>
          <w:shd w:val="clear" w:color="auto" w:fill="FFFFFF"/>
          <w:lang w:val="uk-UA"/>
        </w:rPr>
        <w:t>та економічної кібернетики Херсонського державного університету</w:t>
      </w:r>
      <w:r w:rsidR="00786346" w:rsidRPr="00786346">
        <w:rPr>
          <w:rFonts w:ascii="Times New Roman" w:hAnsi="Times New Roman" w:cs="Times New Roman"/>
          <w:sz w:val="28"/>
          <w:szCs w:val="28"/>
          <w:lang w:val="uk-UA"/>
        </w:rPr>
        <w:t>, кандидат економічних наук, доцент.</w:t>
      </w:r>
    </w:p>
    <w:p w:rsidR="00FF7F52" w:rsidRPr="00FF7F52" w:rsidRDefault="00FF7F52" w:rsidP="00FF7F52">
      <w:pPr>
        <w:ind w:firstLine="720"/>
        <w:jc w:val="both"/>
        <w:rPr>
          <w:rFonts w:ascii="Times New Roman" w:hAnsi="Times New Roman" w:cs="Times New Roman"/>
          <w:color w:val="000000" w:themeColor="text1"/>
          <w:sz w:val="28"/>
          <w:szCs w:val="28"/>
        </w:rPr>
      </w:pPr>
      <w:r w:rsidRPr="00FF7F52">
        <w:rPr>
          <w:rFonts w:ascii="Times New Roman" w:hAnsi="Times New Roman" w:cs="Times New Roman"/>
          <w:color w:val="000000" w:themeColor="text1"/>
          <w:sz w:val="28"/>
          <w:szCs w:val="28"/>
        </w:rPr>
        <w:t xml:space="preserve">2. Соловйов </w:t>
      </w:r>
      <w:proofErr w:type="spellStart"/>
      <w:r w:rsidRPr="00FF7F52">
        <w:rPr>
          <w:rFonts w:ascii="Times New Roman" w:hAnsi="Times New Roman" w:cs="Times New Roman"/>
          <w:color w:val="000000" w:themeColor="text1"/>
          <w:sz w:val="28"/>
          <w:szCs w:val="28"/>
        </w:rPr>
        <w:t>Ігор</w:t>
      </w:r>
      <w:proofErr w:type="spellEnd"/>
      <w:r w:rsidRPr="00FF7F52">
        <w:rPr>
          <w:rFonts w:ascii="Times New Roman" w:hAnsi="Times New Roman" w:cs="Times New Roman"/>
          <w:color w:val="000000" w:themeColor="text1"/>
          <w:sz w:val="28"/>
          <w:szCs w:val="28"/>
        </w:rPr>
        <w:t xml:space="preserve"> </w:t>
      </w:r>
      <w:proofErr w:type="spellStart"/>
      <w:r w:rsidRPr="00FF7F52">
        <w:rPr>
          <w:rFonts w:ascii="Times New Roman" w:hAnsi="Times New Roman" w:cs="Times New Roman"/>
          <w:color w:val="000000" w:themeColor="text1"/>
          <w:sz w:val="28"/>
          <w:szCs w:val="28"/>
        </w:rPr>
        <w:t>Олександрович</w:t>
      </w:r>
      <w:proofErr w:type="spellEnd"/>
      <w:r w:rsidRPr="00FF7F52">
        <w:rPr>
          <w:rFonts w:ascii="Times New Roman" w:hAnsi="Times New Roman" w:cs="Times New Roman"/>
          <w:color w:val="000000" w:themeColor="text1"/>
          <w:sz w:val="28"/>
          <w:szCs w:val="28"/>
        </w:rPr>
        <w:t xml:space="preserve">, </w:t>
      </w:r>
      <w:proofErr w:type="spellStart"/>
      <w:r w:rsidRPr="00FF7F52">
        <w:rPr>
          <w:rFonts w:ascii="Times New Roman" w:hAnsi="Times New Roman" w:cs="Times New Roman"/>
          <w:color w:val="000000" w:themeColor="text1"/>
          <w:sz w:val="28"/>
          <w:szCs w:val="28"/>
        </w:rPr>
        <w:t>професор</w:t>
      </w:r>
      <w:proofErr w:type="spellEnd"/>
      <w:r w:rsidRPr="00FF7F52">
        <w:rPr>
          <w:rFonts w:ascii="Times New Roman" w:hAnsi="Times New Roman" w:cs="Times New Roman"/>
          <w:color w:val="000000" w:themeColor="text1"/>
          <w:sz w:val="28"/>
          <w:szCs w:val="28"/>
        </w:rPr>
        <w:t xml:space="preserve"> </w:t>
      </w:r>
      <w:proofErr w:type="spellStart"/>
      <w:r w:rsidRPr="00FF7F52">
        <w:rPr>
          <w:rFonts w:ascii="Times New Roman" w:hAnsi="Times New Roman" w:cs="Times New Roman"/>
          <w:color w:val="000000" w:themeColor="text1"/>
          <w:sz w:val="28"/>
          <w:szCs w:val="28"/>
        </w:rPr>
        <w:t>кафедри</w:t>
      </w:r>
      <w:proofErr w:type="spellEnd"/>
      <w:r w:rsidRPr="00FF7F52">
        <w:rPr>
          <w:rFonts w:ascii="Times New Roman" w:hAnsi="Times New Roman" w:cs="Times New Roman"/>
          <w:color w:val="000000" w:themeColor="text1"/>
          <w:sz w:val="28"/>
          <w:szCs w:val="28"/>
        </w:rPr>
        <w:t xml:space="preserve"> </w:t>
      </w:r>
      <w:proofErr w:type="spellStart"/>
      <w:r w:rsidRPr="00FF7F52">
        <w:rPr>
          <w:rFonts w:ascii="Times New Roman" w:hAnsi="Times New Roman" w:cs="Times New Roman"/>
          <w:color w:val="000000" w:themeColor="text1"/>
          <w:sz w:val="28"/>
          <w:szCs w:val="28"/>
        </w:rPr>
        <w:t>економіки</w:t>
      </w:r>
      <w:proofErr w:type="spellEnd"/>
      <w:r w:rsidRPr="00FF7F52">
        <w:rPr>
          <w:rFonts w:ascii="Times New Roman" w:hAnsi="Times New Roman" w:cs="Times New Roman"/>
          <w:color w:val="000000" w:themeColor="text1"/>
          <w:sz w:val="28"/>
          <w:szCs w:val="28"/>
        </w:rPr>
        <w:t xml:space="preserve"> </w:t>
      </w:r>
      <w:proofErr w:type="spellStart"/>
      <w:r w:rsidRPr="00FF7F52">
        <w:rPr>
          <w:rFonts w:ascii="Times New Roman" w:hAnsi="Times New Roman" w:cs="Times New Roman"/>
          <w:color w:val="000000" w:themeColor="text1"/>
          <w:sz w:val="28"/>
          <w:szCs w:val="28"/>
        </w:rPr>
        <w:t>і</w:t>
      </w:r>
      <w:proofErr w:type="spellEnd"/>
      <w:r w:rsidRPr="00FF7F52">
        <w:rPr>
          <w:rFonts w:ascii="Times New Roman" w:hAnsi="Times New Roman" w:cs="Times New Roman"/>
          <w:color w:val="000000" w:themeColor="text1"/>
          <w:sz w:val="28"/>
          <w:szCs w:val="28"/>
        </w:rPr>
        <w:t xml:space="preserve"> </w:t>
      </w:r>
      <w:proofErr w:type="spellStart"/>
      <w:proofErr w:type="gramStart"/>
      <w:r w:rsidRPr="00FF7F52">
        <w:rPr>
          <w:rFonts w:ascii="Times New Roman" w:hAnsi="Times New Roman" w:cs="Times New Roman"/>
          <w:color w:val="000000" w:themeColor="text1"/>
          <w:sz w:val="28"/>
          <w:szCs w:val="28"/>
        </w:rPr>
        <w:t>п</w:t>
      </w:r>
      <w:proofErr w:type="gramEnd"/>
      <w:r w:rsidRPr="00FF7F52">
        <w:rPr>
          <w:rFonts w:ascii="Times New Roman" w:hAnsi="Times New Roman" w:cs="Times New Roman"/>
          <w:color w:val="000000" w:themeColor="text1"/>
          <w:sz w:val="28"/>
          <w:szCs w:val="28"/>
        </w:rPr>
        <w:t>ідприємництва</w:t>
      </w:r>
      <w:proofErr w:type="spellEnd"/>
      <w:r w:rsidRPr="00FF7F52">
        <w:rPr>
          <w:rFonts w:ascii="Times New Roman" w:hAnsi="Times New Roman" w:cs="Times New Roman"/>
          <w:color w:val="000000" w:themeColor="text1"/>
          <w:sz w:val="28"/>
          <w:szCs w:val="28"/>
        </w:rPr>
        <w:t xml:space="preserve"> </w:t>
      </w:r>
      <w:proofErr w:type="spellStart"/>
      <w:r w:rsidRPr="00FF7F52">
        <w:rPr>
          <w:rFonts w:ascii="Times New Roman" w:hAnsi="Times New Roman" w:cs="Times New Roman"/>
          <w:color w:val="000000" w:themeColor="text1"/>
          <w:sz w:val="28"/>
          <w:szCs w:val="28"/>
        </w:rPr>
        <w:t>Херсонського</w:t>
      </w:r>
      <w:proofErr w:type="spellEnd"/>
      <w:r w:rsidRPr="00FF7F52">
        <w:rPr>
          <w:rFonts w:ascii="Times New Roman" w:hAnsi="Times New Roman" w:cs="Times New Roman"/>
          <w:color w:val="000000" w:themeColor="text1"/>
          <w:sz w:val="28"/>
          <w:szCs w:val="28"/>
        </w:rPr>
        <w:t xml:space="preserve"> </w:t>
      </w:r>
      <w:proofErr w:type="spellStart"/>
      <w:r w:rsidRPr="00FF7F52">
        <w:rPr>
          <w:rFonts w:ascii="Times New Roman" w:hAnsi="Times New Roman" w:cs="Times New Roman"/>
          <w:color w:val="000000" w:themeColor="text1"/>
          <w:sz w:val="28"/>
          <w:szCs w:val="28"/>
        </w:rPr>
        <w:t>національного</w:t>
      </w:r>
      <w:proofErr w:type="spellEnd"/>
      <w:r w:rsidRPr="00FF7F52">
        <w:rPr>
          <w:rFonts w:ascii="Times New Roman" w:hAnsi="Times New Roman" w:cs="Times New Roman"/>
          <w:color w:val="000000" w:themeColor="text1"/>
          <w:sz w:val="28"/>
          <w:szCs w:val="28"/>
        </w:rPr>
        <w:t xml:space="preserve"> </w:t>
      </w:r>
      <w:proofErr w:type="spellStart"/>
      <w:r w:rsidRPr="00FF7F52">
        <w:rPr>
          <w:rFonts w:ascii="Times New Roman" w:hAnsi="Times New Roman" w:cs="Times New Roman"/>
          <w:color w:val="000000" w:themeColor="text1"/>
          <w:sz w:val="28"/>
          <w:szCs w:val="28"/>
        </w:rPr>
        <w:t>технічного</w:t>
      </w:r>
      <w:proofErr w:type="spellEnd"/>
      <w:r w:rsidRPr="00FF7F52">
        <w:rPr>
          <w:rFonts w:ascii="Times New Roman" w:hAnsi="Times New Roman" w:cs="Times New Roman"/>
          <w:color w:val="000000" w:themeColor="text1"/>
          <w:sz w:val="28"/>
          <w:szCs w:val="28"/>
        </w:rPr>
        <w:t xml:space="preserve"> </w:t>
      </w:r>
      <w:proofErr w:type="spellStart"/>
      <w:r w:rsidRPr="00FF7F52">
        <w:rPr>
          <w:rFonts w:ascii="Times New Roman" w:hAnsi="Times New Roman" w:cs="Times New Roman"/>
          <w:color w:val="000000" w:themeColor="text1"/>
          <w:sz w:val="28"/>
          <w:szCs w:val="28"/>
        </w:rPr>
        <w:t>університету</w:t>
      </w:r>
      <w:proofErr w:type="spellEnd"/>
      <w:r w:rsidRPr="00FF7F52">
        <w:rPr>
          <w:rFonts w:ascii="Times New Roman" w:hAnsi="Times New Roman" w:cs="Times New Roman"/>
          <w:color w:val="000000" w:themeColor="text1"/>
          <w:sz w:val="28"/>
          <w:szCs w:val="28"/>
        </w:rPr>
        <w:t xml:space="preserve">, доктор </w:t>
      </w:r>
      <w:proofErr w:type="spellStart"/>
      <w:r w:rsidRPr="00FF7F52">
        <w:rPr>
          <w:rFonts w:ascii="Times New Roman" w:hAnsi="Times New Roman" w:cs="Times New Roman"/>
          <w:color w:val="000000" w:themeColor="text1"/>
          <w:sz w:val="28"/>
          <w:szCs w:val="28"/>
        </w:rPr>
        <w:t>економічних</w:t>
      </w:r>
      <w:proofErr w:type="spellEnd"/>
      <w:r w:rsidRPr="00FF7F52">
        <w:rPr>
          <w:rFonts w:ascii="Times New Roman" w:hAnsi="Times New Roman" w:cs="Times New Roman"/>
          <w:color w:val="000000" w:themeColor="text1"/>
          <w:sz w:val="28"/>
          <w:szCs w:val="28"/>
        </w:rPr>
        <w:t xml:space="preserve"> наук, </w:t>
      </w:r>
      <w:proofErr w:type="spellStart"/>
      <w:r w:rsidRPr="00FF7F52">
        <w:rPr>
          <w:rFonts w:ascii="Times New Roman" w:hAnsi="Times New Roman" w:cs="Times New Roman"/>
          <w:color w:val="000000" w:themeColor="text1"/>
          <w:sz w:val="28"/>
          <w:szCs w:val="28"/>
        </w:rPr>
        <w:t>професор</w:t>
      </w:r>
      <w:proofErr w:type="spellEnd"/>
      <w:r w:rsidRPr="00FF7F52">
        <w:rPr>
          <w:rFonts w:ascii="Times New Roman" w:hAnsi="Times New Roman" w:cs="Times New Roman"/>
          <w:color w:val="000000" w:themeColor="text1"/>
          <w:sz w:val="28"/>
          <w:szCs w:val="28"/>
        </w:rPr>
        <w:t>.</w:t>
      </w:r>
    </w:p>
    <w:p w:rsidR="00AA6F2C" w:rsidRPr="00FF7F52" w:rsidRDefault="00AA6F2C" w:rsidP="00AA6F2C">
      <w:pPr>
        <w:spacing w:after="0"/>
        <w:ind w:firstLine="720"/>
        <w:jc w:val="both"/>
        <w:rPr>
          <w:rFonts w:ascii="Times New Roman" w:hAnsi="Times New Roman" w:cs="Times New Roman"/>
          <w:sz w:val="28"/>
          <w:szCs w:val="28"/>
        </w:rPr>
      </w:pPr>
    </w:p>
    <w:p w:rsidR="00AA6F2C" w:rsidRPr="00AA6F2C" w:rsidRDefault="00AA6F2C" w:rsidP="00AA6F2C">
      <w:pPr>
        <w:spacing w:after="0"/>
        <w:ind w:left="1944"/>
        <w:rPr>
          <w:rFonts w:ascii="Times New Roman" w:hAnsi="Times New Roman" w:cs="Times New Roman"/>
          <w:sz w:val="28"/>
          <w:szCs w:val="28"/>
          <w:lang w:val="uk-UA"/>
        </w:rPr>
      </w:pPr>
    </w:p>
    <w:p w:rsidR="00AA6F2C" w:rsidRPr="00AA6F2C" w:rsidRDefault="00AA6F2C" w:rsidP="00AA6F2C">
      <w:pPr>
        <w:shd w:val="clear" w:color="auto" w:fill="FFFFFF"/>
        <w:spacing w:after="0" w:line="360" w:lineRule="auto"/>
        <w:rPr>
          <w:rFonts w:ascii="Times New Roman" w:hAnsi="Times New Roman" w:cs="Times New Roman"/>
          <w:b/>
          <w:sz w:val="28"/>
          <w:szCs w:val="28"/>
          <w:lang w:val="uk-UA"/>
        </w:rPr>
      </w:pPr>
      <w:r w:rsidRPr="00AA6F2C">
        <w:rPr>
          <w:rFonts w:ascii="Times New Roman" w:hAnsi="Times New Roman" w:cs="Times New Roman"/>
          <w:b/>
          <w:sz w:val="28"/>
          <w:szCs w:val="28"/>
          <w:lang w:val="uk-UA"/>
        </w:rPr>
        <w:t xml:space="preserve">                                            Затверджена </w:t>
      </w:r>
    </w:p>
    <w:p w:rsidR="00AA6F2C" w:rsidRPr="00AA6F2C" w:rsidRDefault="00AA6F2C" w:rsidP="00AA6F2C">
      <w:pPr>
        <w:shd w:val="clear" w:color="auto" w:fill="FFFFFF"/>
        <w:spacing w:after="0"/>
        <w:rPr>
          <w:rFonts w:ascii="Times New Roman" w:hAnsi="Times New Roman" w:cs="Times New Roman"/>
          <w:sz w:val="28"/>
          <w:szCs w:val="28"/>
          <w:lang w:val="uk-UA"/>
        </w:rPr>
      </w:pPr>
      <w:r w:rsidRPr="00AA6F2C">
        <w:rPr>
          <w:rFonts w:ascii="Times New Roman" w:hAnsi="Times New Roman" w:cs="Times New Roman"/>
          <w:sz w:val="28"/>
          <w:szCs w:val="28"/>
          <w:lang w:val="uk-UA"/>
        </w:rPr>
        <w:t xml:space="preserve">                                            Вченою радою ХДУ </w:t>
      </w:r>
    </w:p>
    <w:p w:rsidR="00AA6F2C" w:rsidRPr="00AA6F2C" w:rsidRDefault="00AA6F2C" w:rsidP="00AA6F2C">
      <w:pPr>
        <w:shd w:val="clear" w:color="auto" w:fill="FFFFFF"/>
        <w:spacing w:after="0"/>
        <w:rPr>
          <w:rFonts w:ascii="Times New Roman" w:hAnsi="Times New Roman" w:cs="Times New Roman"/>
          <w:sz w:val="28"/>
          <w:szCs w:val="28"/>
          <w:lang w:val="uk-UA"/>
        </w:rPr>
      </w:pPr>
      <w:r w:rsidRPr="00AA6F2C">
        <w:rPr>
          <w:rFonts w:ascii="Times New Roman" w:hAnsi="Times New Roman" w:cs="Times New Roman"/>
          <w:sz w:val="28"/>
          <w:szCs w:val="28"/>
          <w:lang w:val="uk-UA"/>
        </w:rPr>
        <w:t xml:space="preserve">                                             Протокол №</w:t>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lang w:val="uk-UA"/>
        </w:rPr>
        <w:t>від</w:t>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lang w:val="uk-UA"/>
        </w:rPr>
        <w:t>р.</w:t>
      </w:r>
    </w:p>
    <w:p w:rsidR="00AA6F2C" w:rsidRPr="00AA6F2C" w:rsidRDefault="00AA6F2C" w:rsidP="00AA6F2C">
      <w:pPr>
        <w:shd w:val="clear" w:color="auto" w:fill="FFFFFF"/>
        <w:spacing w:after="0"/>
        <w:ind w:firstLine="720"/>
        <w:jc w:val="both"/>
        <w:rPr>
          <w:rFonts w:ascii="Times New Roman" w:hAnsi="Times New Roman" w:cs="Times New Roman"/>
          <w:b/>
          <w:spacing w:val="-1"/>
          <w:sz w:val="28"/>
          <w:szCs w:val="28"/>
          <w:lang w:val="uk-UA"/>
        </w:rPr>
      </w:pPr>
    </w:p>
    <w:p w:rsidR="00AA6F2C" w:rsidRPr="00AA6F2C" w:rsidRDefault="00AA6F2C" w:rsidP="00AA6F2C">
      <w:pPr>
        <w:shd w:val="clear" w:color="auto" w:fill="FFFFFF"/>
        <w:spacing w:after="0" w:line="277" w:lineRule="exact"/>
        <w:ind w:left="720"/>
        <w:jc w:val="right"/>
        <w:rPr>
          <w:rFonts w:ascii="Times New Roman" w:hAnsi="Times New Roman" w:cs="Times New Roman"/>
          <w:spacing w:val="-2"/>
          <w:sz w:val="28"/>
          <w:szCs w:val="28"/>
          <w:lang w:val="uk-UA"/>
        </w:rPr>
      </w:pPr>
    </w:p>
    <w:p w:rsidR="00AA6F2C" w:rsidRPr="00AA6F2C" w:rsidRDefault="00AA6F2C" w:rsidP="00AA6F2C">
      <w:pPr>
        <w:shd w:val="clear" w:color="auto" w:fill="FFFFFF"/>
        <w:spacing w:after="0" w:line="360" w:lineRule="auto"/>
        <w:ind w:left="3060"/>
        <w:jc w:val="both"/>
        <w:rPr>
          <w:rFonts w:ascii="Times New Roman" w:hAnsi="Times New Roman" w:cs="Times New Roman"/>
          <w:spacing w:val="-1"/>
          <w:sz w:val="28"/>
          <w:szCs w:val="28"/>
          <w:lang w:val="uk-UA"/>
        </w:rPr>
      </w:pPr>
      <w:r w:rsidRPr="00AA6F2C">
        <w:rPr>
          <w:rFonts w:ascii="Times New Roman" w:hAnsi="Times New Roman" w:cs="Times New Roman"/>
          <w:b/>
          <w:sz w:val="28"/>
          <w:szCs w:val="28"/>
          <w:lang w:val="uk-UA"/>
        </w:rPr>
        <w:t>Погоджено</w:t>
      </w:r>
    </w:p>
    <w:p w:rsidR="00AA6F2C" w:rsidRPr="00AA6F2C" w:rsidRDefault="00AA6F2C" w:rsidP="00AA6F2C">
      <w:pPr>
        <w:spacing w:after="0" w:line="360" w:lineRule="auto"/>
        <w:rPr>
          <w:rFonts w:ascii="Times New Roman" w:hAnsi="Times New Roman" w:cs="Times New Roman"/>
          <w:sz w:val="28"/>
          <w:szCs w:val="28"/>
          <w:lang w:val="uk-UA"/>
        </w:rPr>
      </w:pPr>
      <w:r w:rsidRPr="00AA6F2C">
        <w:rPr>
          <w:rFonts w:ascii="Times New Roman" w:hAnsi="Times New Roman" w:cs="Times New Roman"/>
          <w:sz w:val="28"/>
          <w:szCs w:val="28"/>
          <w:lang w:val="uk-UA"/>
        </w:rPr>
        <w:t xml:space="preserve">                                                   НМР ХДУ</w:t>
      </w:r>
    </w:p>
    <w:p w:rsidR="00AA6F2C" w:rsidRPr="00AA6F2C" w:rsidRDefault="00AA6F2C" w:rsidP="00AA6F2C">
      <w:pPr>
        <w:spacing w:after="0" w:line="360" w:lineRule="auto"/>
        <w:rPr>
          <w:rFonts w:ascii="Times New Roman" w:hAnsi="Times New Roman" w:cs="Times New Roman"/>
          <w:sz w:val="28"/>
          <w:szCs w:val="28"/>
          <w:lang w:val="uk-UA"/>
        </w:rPr>
      </w:pPr>
      <w:r w:rsidRPr="00AA6F2C">
        <w:rPr>
          <w:rFonts w:ascii="Times New Roman" w:hAnsi="Times New Roman" w:cs="Times New Roman"/>
          <w:sz w:val="28"/>
          <w:szCs w:val="28"/>
          <w:lang w:val="uk-UA"/>
        </w:rPr>
        <w:t xml:space="preserve">                                            Протокол №</w:t>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lang w:val="uk-UA"/>
        </w:rPr>
        <w:t>від</w:t>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lang w:val="uk-UA"/>
        </w:rPr>
        <w:t>р.</w:t>
      </w:r>
    </w:p>
    <w:p w:rsidR="00AA6F2C" w:rsidRPr="00AA6F2C" w:rsidRDefault="00AA6F2C" w:rsidP="00AA6F2C">
      <w:pPr>
        <w:spacing w:after="0" w:line="360" w:lineRule="auto"/>
        <w:rPr>
          <w:rFonts w:ascii="Times New Roman" w:hAnsi="Times New Roman" w:cs="Times New Roman"/>
          <w:sz w:val="28"/>
          <w:szCs w:val="28"/>
          <w:u w:val="single"/>
          <w:lang w:val="uk-UA"/>
        </w:rPr>
      </w:pPr>
    </w:p>
    <w:p w:rsidR="00AA6F2C" w:rsidRPr="00AA6F2C" w:rsidRDefault="00AA6F2C" w:rsidP="00AA6F2C">
      <w:pPr>
        <w:shd w:val="clear" w:color="auto" w:fill="FFFFFF"/>
        <w:spacing w:after="0"/>
        <w:ind w:left="3060"/>
        <w:rPr>
          <w:rFonts w:ascii="Times New Roman" w:hAnsi="Times New Roman" w:cs="Times New Roman"/>
          <w:spacing w:val="-3"/>
          <w:sz w:val="28"/>
          <w:szCs w:val="28"/>
          <w:lang w:val="uk-UA"/>
        </w:rPr>
      </w:pPr>
      <w:r w:rsidRPr="00AA6F2C">
        <w:rPr>
          <w:rFonts w:ascii="Times New Roman" w:hAnsi="Times New Roman" w:cs="Times New Roman"/>
          <w:b/>
          <w:spacing w:val="-2"/>
          <w:sz w:val="28"/>
          <w:szCs w:val="28"/>
          <w:lang w:val="uk-UA"/>
        </w:rPr>
        <w:t>Схвалено</w:t>
      </w:r>
      <w:r w:rsidRPr="00AA6F2C">
        <w:rPr>
          <w:rFonts w:ascii="Times New Roman" w:hAnsi="Times New Roman" w:cs="Times New Roman"/>
          <w:spacing w:val="-2"/>
          <w:sz w:val="28"/>
          <w:szCs w:val="28"/>
          <w:lang w:val="uk-UA"/>
        </w:rPr>
        <w:t xml:space="preserve"> НМР факультету </w:t>
      </w:r>
      <w:r w:rsidRPr="00AA6F2C">
        <w:rPr>
          <w:rFonts w:ascii="Times New Roman" w:hAnsi="Times New Roman" w:cs="Times New Roman"/>
          <w:spacing w:val="-2"/>
          <w:sz w:val="28"/>
          <w:szCs w:val="28"/>
          <w:u w:val="single"/>
          <w:lang w:val="uk-UA"/>
        </w:rPr>
        <w:tab/>
      </w:r>
      <w:r w:rsidRPr="00AA6F2C">
        <w:rPr>
          <w:rFonts w:ascii="Times New Roman" w:hAnsi="Times New Roman" w:cs="Times New Roman"/>
          <w:spacing w:val="-2"/>
          <w:sz w:val="28"/>
          <w:szCs w:val="28"/>
          <w:u w:val="single"/>
          <w:lang w:val="uk-UA"/>
        </w:rPr>
        <w:tab/>
      </w:r>
      <w:r w:rsidRPr="00AA6F2C">
        <w:rPr>
          <w:rFonts w:ascii="Times New Roman" w:hAnsi="Times New Roman" w:cs="Times New Roman"/>
          <w:spacing w:val="-2"/>
          <w:sz w:val="28"/>
          <w:szCs w:val="28"/>
          <w:u w:val="single"/>
          <w:lang w:val="uk-UA"/>
        </w:rPr>
        <w:tab/>
      </w:r>
    </w:p>
    <w:p w:rsidR="00AA6F2C" w:rsidRPr="00AA6F2C" w:rsidRDefault="00AA6F2C" w:rsidP="00AA6F2C">
      <w:pPr>
        <w:shd w:val="clear" w:color="auto" w:fill="FFFFFF"/>
        <w:spacing w:after="0" w:line="360" w:lineRule="auto"/>
        <w:ind w:left="3060"/>
        <w:rPr>
          <w:rFonts w:ascii="Times New Roman" w:hAnsi="Times New Roman" w:cs="Times New Roman"/>
          <w:spacing w:val="-1"/>
          <w:sz w:val="28"/>
          <w:szCs w:val="28"/>
          <w:lang w:val="uk-UA"/>
        </w:rPr>
      </w:pPr>
      <w:r w:rsidRPr="00AA6F2C">
        <w:rPr>
          <w:rFonts w:ascii="Times New Roman" w:hAnsi="Times New Roman" w:cs="Times New Roman"/>
          <w:spacing w:val="-1"/>
          <w:sz w:val="28"/>
          <w:szCs w:val="28"/>
          <w:lang w:val="uk-UA"/>
        </w:rPr>
        <w:t>Протокол №</w:t>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lang w:val="uk-UA"/>
        </w:rPr>
        <w:t>від «</w:t>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lang w:val="uk-UA"/>
        </w:rPr>
        <w:t>»</w:t>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lang w:val="uk-UA"/>
        </w:rPr>
        <w:t>20</w:t>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lang w:val="uk-UA"/>
        </w:rPr>
        <w:t>р.</w:t>
      </w:r>
    </w:p>
    <w:p w:rsidR="00AA6F2C" w:rsidRPr="00AA6F2C" w:rsidRDefault="00AA6F2C" w:rsidP="00AA6F2C">
      <w:pPr>
        <w:shd w:val="clear" w:color="auto" w:fill="FFFFFF"/>
        <w:spacing w:after="0"/>
        <w:ind w:left="3060"/>
        <w:rPr>
          <w:rFonts w:ascii="Times New Roman" w:hAnsi="Times New Roman" w:cs="Times New Roman"/>
          <w:spacing w:val="-3"/>
          <w:sz w:val="28"/>
          <w:szCs w:val="28"/>
          <w:lang w:val="uk-UA"/>
        </w:rPr>
      </w:pPr>
      <w:r w:rsidRPr="00AA6F2C">
        <w:rPr>
          <w:rFonts w:ascii="Times New Roman" w:hAnsi="Times New Roman" w:cs="Times New Roman"/>
          <w:sz w:val="28"/>
          <w:szCs w:val="28"/>
          <w:lang w:val="uk-UA"/>
        </w:rPr>
        <w:t xml:space="preserve">Голова </w:t>
      </w:r>
      <w:r w:rsidRPr="00AA6F2C">
        <w:rPr>
          <w:rFonts w:ascii="Times New Roman" w:hAnsi="Times New Roman" w:cs="Times New Roman"/>
          <w:spacing w:val="-2"/>
          <w:sz w:val="28"/>
          <w:szCs w:val="28"/>
          <w:lang w:val="uk-UA"/>
        </w:rPr>
        <w:t>НМР факультету</w:t>
      </w:r>
      <w:r w:rsidRPr="00AA6F2C">
        <w:rPr>
          <w:rFonts w:ascii="Times New Roman" w:hAnsi="Times New Roman" w:cs="Times New Roman"/>
          <w:spacing w:val="-2"/>
          <w:sz w:val="28"/>
          <w:szCs w:val="28"/>
          <w:u w:val="single"/>
          <w:lang w:val="uk-UA"/>
        </w:rPr>
        <w:tab/>
      </w:r>
      <w:r w:rsidRPr="00AA6F2C">
        <w:rPr>
          <w:rFonts w:ascii="Times New Roman" w:hAnsi="Times New Roman" w:cs="Times New Roman"/>
          <w:spacing w:val="-2"/>
          <w:sz w:val="28"/>
          <w:szCs w:val="28"/>
          <w:u w:val="single"/>
          <w:lang w:val="uk-UA"/>
        </w:rPr>
        <w:tab/>
      </w:r>
      <w:r w:rsidRPr="00AA6F2C">
        <w:rPr>
          <w:rFonts w:ascii="Times New Roman" w:hAnsi="Times New Roman" w:cs="Times New Roman"/>
          <w:spacing w:val="-2"/>
          <w:sz w:val="28"/>
          <w:szCs w:val="28"/>
          <w:u w:val="single"/>
          <w:lang w:val="uk-UA"/>
        </w:rPr>
        <w:tab/>
      </w:r>
    </w:p>
    <w:p w:rsidR="00AA6F2C" w:rsidRPr="00AA6F2C" w:rsidRDefault="00AA6F2C" w:rsidP="00AA6F2C">
      <w:pPr>
        <w:shd w:val="clear" w:color="auto" w:fill="FFFFFF"/>
        <w:spacing w:after="0"/>
        <w:ind w:left="3060"/>
        <w:rPr>
          <w:rFonts w:ascii="Times New Roman" w:hAnsi="Times New Roman" w:cs="Times New Roman"/>
          <w:sz w:val="28"/>
          <w:szCs w:val="28"/>
          <w:u w:val="single"/>
          <w:vertAlign w:val="superscript"/>
          <w:lang w:val="uk-UA"/>
        </w:rPr>
      </w:pP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vertAlign w:val="superscript"/>
          <w:lang w:val="uk-UA"/>
        </w:rPr>
        <w:tab/>
        <w:t>(</w:t>
      </w:r>
      <w:r w:rsidRPr="00AA6F2C">
        <w:rPr>
          <w:rFonts w:ascii="Times New Roman" w:hAnsi="Times New Roman" w:cs="Times New Roman"/>
          <w:sz w:val="28"/>
          <w:szCs w:val="28"/>
          <w:u w:val="single"/>
          <w:vertAlign w:val="superscript"/>
          <w:lang w:val="uk-UA"/>
        </w:rPr>
        <w:tab/>
      </w:r>
      <w:r w:rsidRPr="00AA6F2C">
        <w:rPr>
          <w:rFonts w:ascii="Times New Roman" w:hAnsi="Times New Roman" w:cs="Times New Roman"/>
          <w:sz w:val="28"/>
          <w:szCs w:val="28"/>
          <w:u w:val="single"/>
          <w:vertAlign w:val="superscript"/>
          <w:lang w:val="uk-UA"/>
        </w:rPr>
        <w:tab/>
      </w:r>
      <w:r w:rsidRPr="00AA6F2C">
        <w:rPr>
          <w:rFonts w:ascii="Times New Roman" w:hAnsi="Times New Roman" w:cs="Times New Roman"/>
          <w:sz w:val="28"/>
          <w:szCs w:val="28"/>
          <w:u w:val="single"/>
          <w:vertAlign w:val="superscript"/>
          <w:lang w:val="uk-UA"/>
        </w:rPr>
        <w:tab/>
        <w:t>).</w:t>
      </w:r>
    </w:p>
    <w:p w:rsidR="00AA6F2C" w:rsidRPr="00AA6F2C" w:rsidRDefault="00AA6F2C" w:rsidP="00AA6F2C">
      <w:pPr>
        <w:shd w:val="clear" w:color="auto" w:fill="FFFFFF"/>
        <w:tabs>
          <w:tab w:val="left" w:pos="1091"/>
        </w:tabs>
        <w:spacing w:after="0"/>
        <w:ind w:left="3060"/>
        <w:rPr>
          <w:rFonts w:ascii="Times New Roman" w:hAnsi="Times New Roman" w:cs="Times New Roman"/>
          <w:sz w:val="28"/>
          <w:szCs w:val="28"/>
          <w:vertAlign w:val="superscript"/>
          <w:lang w:val="uk-UA"/>
        </w:rPr>
      </w:pPr>
      <w:r w:rsidRPr="00AA6F2C">
        <w:rPr>
          <w:rFonts w:ascii="Times New Roman" w:hAnsi="Times New Roman" w:cs="Times New Roman"/>
          <w:spacing w:val="-2"/>
          <w:sz w:val="28"/>
          <w:szCs w:val="28"/>
          <w:vertAlign w:val="superscript"/>
          <w:lang w:val="uk-UA"/>
        </w:rPr>
        <w:t xml:space="preserve">                                          (підпис, ПІБ)</w:t>
      </w:r>
    </w:p>
    <w:p w:rsidR="00AA6F2C" w:rsidRPr="00AA6F2C" w:rsidRDefault="00AA6F2C" w:rsidP="00AA6F2C">
      <w:pPr>
        <w:shd w:val="clear" w:color="auto" w:fill="FFFFFF"/>
        <w:spacing w:after="0" w:line="360" w:lineRule="auto"/>
        <w:ind w:left="3060"/>
        <w:rPr>
          <w:rFonts w:ascii="Times New Roman" w:hAnsi="Times New Roman" w:cs="Times New Roman"/>
          <w:b/>
          <w:spacing w:val="-2"/>
          <w:sz w:val="28"/>
          <w:szCs w:val="28"/>
          <w:lang w:val="uk-UA"/>
        </w:rPr>
      </w:pPr>
    </w:p>
    <w:p w:rsidR="00AA6F2C" w:rsidRPr="00AA6F2C" w:rsidRDefault="00AA6F2C" w:rsidP="00AA6F2C">
      <w:pPr>
        <w:shd w:val="clear" w:color="auto" w:fill="FFFFFF"/>
        <w:spacing w:after="0" w:line="360" w:lineRule="auto"/>
        <w:ind w:left="3060"/>
        <w:rPr>
          <w:rFonts w:ascii="Times New Roman" w:hAnsi="Times New Roman" w:cs="Times New Roman"/>
          <w:spacing w:val="-2"/>
          <w:sz w:val="28"/>
          <w:szCs w:val="28"/>
          <w:lang w:val="uk-UA"/>
        </w:rPr>
      </w:pPr>
      <w:r w:rsidRPr="00AA6F2C">
        <w:rPr>
          <w:rFonts w:ascii="Times New Roman" w:hAnsi="Times New Roman" w:cs="Times New Roman"/>
          <w:b/>
          <w:spacing w:val="-2"/>
          <w:sz w:val="28"/>
          <w:szCs w:val="28"/>
          <w:lang w:val="uk-UA"/>
        </w:rPr>
        <w:t>Розглянута</w:t>
      </w:r>
      <w:r w:rsidRPr="00AA6F2C">
        <w:rPr>
          <w:rFonts w:ascii="Times New Roman" w:hAnsi="Times New Roman" w:cs="Times New Roman"/>
          <w:spacing w:val="-2"/>
          <w:sz w:val="28"/>
          <w:szCs w:val="28"/>
          <w:lang w:val="uk-UA"/>
        </w:rPr>
        <w:t xml:space="preserve"> на засіданні кафедри</w:t>
      </w:r>
      <w:r w:rsidRPr="00AA6F2C">
        <w:rPr>
          <w:rFonts w:ascii="Times New Roman" w:hAnsi="Times New Roman" w:cs="Times New Roman"/>
          <w:spacing w:val="-2"/>
          <w:sz w:val="28"/>
          <w:szCs w:val="28"/>
          <w:lang w:val="uk-UA"/>
        </w:rPr>
        <w:tab/>
      </w:r>
      <w:r w:rsidRPr="00AA6F2C">
        <w:rPr>
          <w:rFonts w:ascii="Times New Roman" w:hAnsi="Times New Roman" w:cs="Times New Roman"/>
          <w:spacing w:val="-2"/>
          <w:sz w:val="28"/>
          <w:szCs w:val="28"/>
          <w:u w:val="single"/>
          <w:lang w:val="uk-UA"/>
        </w:rPr>
        <w:tab/>
      </w:r>
      <w:r w:rsidRPr="00AA6F2C">
        <w:rPr>
          <w:rFonts w:ascii="Times New Roman" w:hAnsi="Times New Roman" w:cs="Times New Roman"/>
          <w:spacing w:val="-2"/>
          <w:sz w:val="28"/>
          <w:szCs w:val="28"/>
          <w:u w:val="single"/>
          <w:lang w:val="uk-UA"/>
        </w:rPr>
        <w:tab/>
      </w:r>
      <w:r w:rsidRPr="00AA6F2C">
        <w:rPr>
          <w:rFonts w:ascii="Times New Roman" w:hAnsi="Times New Roman" w:cs="Times New Roman"/>
          <w:spacing w:val="-2"/>
          <w:sz w:val="28"/>
          <w:szCs w:val="28"/>
          <w:u w:val="single"/>
          <w:lang w:val="uk-UA"/>
        </w:rPr>
        <w:tab/>
      </w:r>
    </w:p>
    <w:p w:rsidR="00AA6F2C" w:rsidRPr="00AA6F2C" w:rsidRDefault="00AA6F2C" w:rsidP="00AA6F2C">
      <w:pPr>
        <w:shd w:val="clear" w:color="auto" w:fill="FFFFFF"/>
        <w:tabs>
          <w:tab w:val="left" w:leader="underscore" w:pos="1768"/>
        </w:tabs>
        <w:spacing w:after="0" w:line="360" w:lineRule="auto"/>
        <w:ind w:left="3060"/>
        <w:rPr>
          <w:rFonts w:ascii="Times New Roman" w:hAnsi="Times New Roman" w:cs="Times New Roman"/>
          <w:spacing w:val="-1"/>
          <w:sz w:val="28"/>
          <w:szCs w:val="28"/>
          <w:lang w:val="uk-UA"/>
        </w:rPr>
      </w:pPr>
      <w:r w:rsidRPr="00AA6F2C">
        <w:rPr>
          <w:rFonts w:ascii="Times New Roman" w:hAnsi="Times New Roman" w:cs="Times New Roman"/>
          <w:spacing w:val="-1"/>
          <w:sz w:val="28"/>
          <w:szCs w:val="28"/>
          <w:lang w:val="uk-UA"/>
        </w:rPr>
        <w:t>Протокол №</w:t>
      </w:r>
      <w:r w:rsidRPr="00AA6F2C">
        <w:rPr>
          <w:rFonts w:ascii="Times New Roman" w:hAnsi="Times New Roman" w:cs="Times New Roman"/>
          <w:spacing w:val="-1"/>
          <w:sz w:val="28"/>
          <w:szCs w:val="28"/>
          <w:u w:val="single"/>
          <w:lang w:val="uk-UA"/>
        </w:rPr>
        <w:t xml:space="preserve"> </w:t>
      </w:r>
      <w:r w:rsidRPr="00AA6F2C">
        <w:rPr>
          <w:rFonts w:ascii="Times New Roman" w:hAnsi="Times New Roman" w:cs="Times New Roman"/>
          <w:spacing w:val="-1"/>
          <w:sz w:val="28"/>
          <w:szCs w:val="28"/>
          <w:u w:val="single"/>
          <w:lang w:val="uk-UA"/>
        </w:rPr>
        <w:tab/>
        <w:t xml:space="preserve"> </w:t>
      </w:r>
      <w:r w:rsidRPr="00AA6F2C">
        <w:rPr>
          <w:rFonts w:ascii="Times New Roman" w:hAnsi="Times New Roman" w:cs="Times New Roman"/>
          <w:spacing w:val="-9"/>
          <w:sz w:val="28"/>
          <w:szCs w:val="28"/>
          <w:lang w:val="uk-UA"/>
        </w:rPr>
        <w:t xml:space="preserve">від </w:t>
      </w:r>
      <w:r w:rsidRPr="00AA6F2C">
        <w:rPr>
          <w:rFonts w:ascii="Times New Roman" w:hAnsi="Times New Roman" w:cs="Times New Roman"/>
          <w:spacing w:val="-9"/>
          <w:sz w:val="28"/>
          <w:szCs w:val="28"/>
          <w:u w:val="single"/>
          <w:lang w:val="uk-UA"/>
        </w:rPr>
        <w:t>«</w:t>
      </w:r>
      <w:r w:rsidRPr="00AA6F2C">
        <w:rPr>
          <w:rFonts w:ascii="Times New Roman" w:hAnsi="Times New Roman" w:cs="Times New Roman"/>
          <w:spacing w:val="-9"/>
          <w:sz w:val="28"/>
          <w:szCs w:val="28"/>
          <w:u w:val="single"/>
          <w:lang w:val="uk-UA"/>
        </w:rPr>
        <w:tab/>
      </w:r>
      <w:r w:rsidRPr="00AA6F2C">
        <w:rPr>
          <w:rFonts w:ascii="Times New Roman" w:hAnsi="Times New Roman" w:cs="Times New Roman"/>
          <w:spacing w:val="-9"/>
          <w:sz w:val="28"/>
          <w:szCs w:val="28"/>
          <w:u w:val="single"/>
          <w:lang w:val="uk-UA"/>
        </w:rPr>
        <w:tab/>
      </w:r>
      <w:r w:rsidRPr="00AA6F2C">
        <w:rPr>
          <w:rFonts w:ascii="Times New Roman" w:hAnsi="Times New Roman" w:cs="Times New Roman"/>
          <w:spacing w:val="-9"/>
          <w:sz w:val="28"/>
          <w:szCs w:val="28"/>
          <w:lang w:val="uk-UA"/>
        </w:rPr>
        <w:t xml:space="preserve">» </w:t>
      </w:r>
      <w:r w:rsidRPr="00AA6F2C">
        <w:rPr>
          <w:rFonts w:ascii="Times New Roman" w:hAnsi="Times New Roman" w:cs="Times New Roman"/>
          <w:spacing w:val="-9"/>
          <w:sz w:val="28"/>
          <w:szCs w:val="28"/>
          <w:u w:val="single"/>
          <w:lang w:val="uk-UA"/>
        </w:rPr>
        <w:tab/>
      </w:r>
      <w:r w:rsidRPr="00AA6F2C">
        <w:rPr>
          <w:rFonts w:ascii="Times New Roman" w:hAnsi="Times New Roman" w:cs="Times New Roman"/>
          <w:spacing w:val="-9"/>
          <w:sz w:val="28"/>
          <w:szCs w:val="28"/>
          <w:u w:val="single"/>
          <w:lang w:val="uk-UA"/>
        </w:rPr>
        <w:tab/>
      </w:r>
      <w:r w:rsidRPr="00AA6F2C">
        <w:rPr>
          <w:rFonts w:ascii="Times New Roman" w:hAnsi="Times New Roman" w:cs="Times New Roman"/>
          <w:spacing w:val="-1"/>
          <w:sz w:val="28"/>
          <w:szCs w:val="28"/>
          <w:lang w:val="uk-UA"/>
        </w:rPr>
        <w:t>20</w:t>
      </w:r>
      <w:r w:rsidRPr="00AA6F2C">
        <w:rPr>
          <w:rFonts w:ascii="Times New Roman" w:hAnsi="Times New Roman" w:cs="Times New Roman"/>
          <w:spacing w:val="-1"/>
          <w:sz w:val="28"/>
          <w:szCs w:val="28"/>
          <w:u w:val="single"/>
          <w:lang w:val="uk-UA"/>
        </w:rPr>
        <w:tab/>
      </w:r>
      <w:r w:rsidRPr="00AA6F2C">
        <w:rPr>
          <w:rFonts w:ascii="Times New Roman" w:hAnsi="Times New Roman" w:cs="Times New Roman"/>
          <w:spacing w:val="-1"/>
          <w:sz w:val="28"/>
          <w:szCs w:val="28"/>
          <w:lang w:val="uk-UA"/>
        </w:rPr>
        <w:t xml:space="preserve"> р.</w:t>
      </w:r>
    </w:p>
    <w:p w:rsidR="00AA6F2C" w:rsidRPr="00AA6F2C" w:rsidRDefault="00AA6F2C" w:rsidP="00AA6F2C">
      <w:pPr>
        <w:shd w:val="clear" w:color="auto" w:fill="FFFFFF"/>
        <w:tabs>
          <w:tab w:val="left" w:leader="underscore" w:pos="2380"/>
        </w:tabs>
        <w:spacing w:after="0" w:line="277" w:lineRule="exact"/>
        <w:ind w:left="3060"/>
        <w:rPr>
          <w:rFonts w:ascii="Times New Roman" w:hAnsi="Times New Roman" w:cs="Times New Roman"/>
          <w:sz w:val="28"/>
          <w:szCs w:val="28"/>
          <w:lang w:val="uk-UA"/>
        </w:rPr>
      </w:pPr>
      <w:r w:rsidRPr="00AA6F2C">
        <w:rPr>
          <w:rFonts w:ascii="Times New Roman" w:hAnsi="Times New Roman" w:cs="Times New Roman"/>
          <w:sz w:val="28"/>
          <w:szCs w:val="28"/>
          <w:lang w:val="uk-UA"/>
        </w:rPr>
        <w:t>Завідувач кафедри</w:t>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t>(</w:t>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r>
      <w:r w:rsidRPr="00AA6F2C">
        <w:rPr>
          <w:rFonts w:ascii="Times New Roman" w:hAnsi="Times New Roman" w:cs="Times New Roman"/>
          <w:sz w:val="28"/>
          <w:szCs w:val="28"/>
          <w:u w:val="single"/>
          <w:lang w:val="uk-UA"/>
        </w:rPr>
        <w:tab/>
        <w:t>).</w:t>
      </w:r>
    </w:p>
    <w:p w:rsidR="00AA6F2C" w:rsidRPr="00AA6F2C" w:rsidRDefault="00AA6F2C" w:rsidP="00AA6F2C">
      <w:pPr>
        <w:shd w:val="clear" w:color="auto" w:fill="FFFFFF"/>
        <w:spacing w:after="0"/>
        <w:ind w:left="3060"/>
        <w:jc w:val="center"/>
        <w:rPr>
          <w:rFonts w:ascii="Times New Roman" w:hAnsi="Times New Roman" w:cs="Times New Roman"/>
          <w:spacing w:val="-3"/>
          <w:sz w:val="28"/>
          <w:szCs w:val="28"/>
          <w:lang w:val="uk-UA"/>
        </w:rPr>
      </w:pPr>
      <w:r w:rsidRPr="00AA6F2C">
        <w:rPr>
          <w:rFonts w:ascii="Times New Roman" w:hAnsi="Times New Roman" w:cs="Times New Roman"/>
          <w:spacing w:val="-3"/>
          <w:sz w:val="28"/>
          <w:szCs w:val="28"/>
          <w:lang w:val="uk-UA"/>
        </w:rPr>
        <w:t>(підпис, ПІБ)</w:t>
      </w:r>
    </w:p>
    <w:p w:rsidR="00AA6F2C" w:rsidRPr="00AA6F2C" w:rsidRDefault="00AA6F2C" w:rsidP="00AA6F2C">
      <w:pPr>
        <w:shd w:val="clear" w:color="auto" w:fill="FFFFFF"/>
        <w:spacing w:after="0" w:line="360" w:lineRule="auto"/>
        <w:ind w:left="3060"/>
        <w:jc w:val="both"/>
        <w:rPr>
          <w:rFonts w:ascii="Times New Roman" w:hAnsi="Times New Roman" w:cs="Times New Roman"/>
          <w:b/>
          <w:sz w:val="28"/>
          <w:szCs w:val="28"/>
          <w:lang w:val="uk-UA"/>
        </w:rPr>
      </w:pPr>
    </w:p>
    <w:p w:rsidR="00AA6F2C" w:rsidRPr="00AA6F2C" w:rsidRDefault="00AA6F2C" w:rsidP="00AA6F2C">
      <w:pPr>
        <w:shd w:val="clear" w:color="auto" w:fill="FFFFFF"/>
        <w:spacing w:after="0" w:line="360" w:lineRule="auto"/>
        <w:ind w:left="3060"/>
        <w:jc w:val="both"/>
        <w:rPr>
          <w:rFonts w:ascii="Times New Roman" w:hAnsi="Times New Roman" w:cs="Times New Roman"/>
          <w:b/>
          <w:sz w:val="28"/>
          <w:szCs w:val="28"/>
          <w:lang w:val="uk-UA"/>
        </w:rPr>
      </w:pPr>
    </w:p>
    <w:p w:rsidR="00AA6F2C" w:rsidRPr="00AA6F2C" w:rsidRDefault="00AA6F2C" w:rsidP="00AA6F2C">
      <w:pPr>
        <w:shd w:val="clear" w:color="auto" w:fill="FFFFFF"/>
        <w:spacing w:after="0" w:line="360" w:lineRule="auto"/>
        <w:ind w:left="3060"/>
        <w:jc w:val="both"/>
        <w:rPr>
          <w:rFonts w:ascii="Times New Roman" w:hAnsi="Times New Roman" w:cs="Times New Roman"/>
          <w:b/>
          <w:sz w:val="28"/>
          <w:szCs w:val="28"/>
          <w:lang w:val="uk-UA"/>
        </w:rPr>
      </w:pPr>
    </w:p>
    <w:p w:rsidR="00AA6F2C" w:rsidRPr="00AA6F2C" w:rsidRDefault="00AA6F2C" w:rsidP="00733045">
      <w:pPr>
        <w:pStyle w:val="5"/>
        <w:spacing w:before="0" w:line="240" w:lineRule="auto"/>
        <w:jc w:val="center"/>
        <w:rPr>
          <w:rFonts w:ascii="Times New Roman" w:eastAsia="Times New Roman" w:hAnsi="Times New Roman" w:cs="Times New Roman"/>
          <w:b/>
          <w:color w:val="243F60"/>
          <w:sz w:val="24"/>
          <w:szCs w:val="24"/>
          <w:lang w:val="uk-UA"/>
        </w:rPr>
      </w:pPr>
      <w:r w:rsidRPr="00AA6F2C">
        <w:rPr>
          <w:rFonts w:ascii="Times New Roman" w:eastAsia="Times New Roman" w:hAnsi="Times New Roman" w:cs="Times New Roman"/>
          <w:b/>
          <w:color w:val="243F60"/>
          <w:sz w:val="24"/>
          <w:szCs w:val="24"/>
          <w:lang w:val="uk-UA"/>
        </w:rPr>
        <w:lastRenderedPageBreak/>
        <w:t>ВСТУП</w:t>
      </w:r>
    </w:p>
    <w:p w:rsidR="00AA6F2C" w:rsidRPr="00AA6F2C" w:rsidRDefault="00AA6F2C" w:rsidP="00733045">
      <w:pPr>
        <w:spacing w:after="0" w:line="240" w:lineRule="auto"/>
        <w:jc w:val="both"/>
        <w:rPr>
          <w:rFonts w:ascii="Times New Roman" w:eastAsia="Times New Roman" w:hAnsi="Times New Roman" w:cs="Times New Roman"/>
          <w:sz w:val="24"/>
          <w:szCs w:val="24"/>
          <w:lang w:val="uk-UA"/>
        </w:rPr>
      </w:pPr>
      <w:r w:rsidRPr="00AA6F2C">
        <w:rPr>
          <w:rFonts w:ascii="Times New Roman" w:eastAsia="Times New Roman" w:hAnsi="Times New Roman" w:cs="Times New Roman"/>
          <w:sz w:val="24"/>
          <w:szCs w:val="24"/>
          <w:lang w:val="uk-UA"/>
        </w:rPr>
        <w:tab/>
        <w:t>Програма вивчення навчальної дисципліни «</w:t>
      </w:r>
      <w:r w:rsidRPr="00AA6F2C">
        <w:rPr>
          <w:rFonts w:ascii="Times New Roman" w:hAnsi="Times New Roman" w:cs="Times New Roman"/>
          <w:sz w:val="24"/>
          <w:szCs w:val="24"/>
          <w:lang w:val="uk-UA"/>
        </w:rPr>
        <w:t>Інвестиційний менеджмент</w:t>
      </w:r>
      <w:r w:rsidRPr="00AA6F2C">
        <w:rPr>
          <w:rFonts w:ascii="Times New Roman" w:eastAsia="Times New Roman" w:hAnsi="Times New Roman" w:cs="Times New Roman"/>
          <w:sz w:val="24"/>
          <w:szCs w:val="24"/>
          <w:lang w:val="uk-UA"/>
        </w:rPr>
        <w:t xml:space="preserve">» </w:t>
      </w:r>
      <w:r w:rsidRPr="00AA6F2C">
        <w:rPr>
          <w:rFonts w:ascii="Times New Roman" w:hAnsi="Times New Roman" w:cs="Times New Roman"/>
          <w:sz w:val="24"/>
          <w:szCs w:val="24"/>
          <w:lang w:val="uk-UA"/>
        </w:rPr>
        <w:t>складена відповідно до освітньо-професійної програми підготовки бакалаврів спеціальності 073 Менеджмент</w:t>
      </w:r>
      <w:r w:rsidRPr="00AA6F2C">
        <w:rPr>
          <w:rFonts w:ascii="Times New Roman" w:eastAsia="Times New Roman" w:hAnsi="Times New Roman" w:cs="Times New Roman"/>
          <w:sz w:val="24"/>
          <w:szCs w:val="24"/>
          <w:lang w:val="uk-UA"/>
        </w:rPr>
        <w:t>.</w:t>
      </w:r>
    </w:p>
    <w:p w:rsidR="00AA6F2C" w:rsidRPr="00AA6F2C" w:rsidRDefault="00AA6F2C" w:rsidP="00733045">
      <w:pPr>
        <w:spacing w:after="0" w:line="240" w:lineRule="auto"/>
        <w:ind w:firstLine="540"/>
        <w:jc w:val="both"/>
        <w:rPr>
          <w:rFonts w:ascii="Times New Roman" w:eastAsia="Times New Roman" w:hAnsi="Times New Roman" w:cs="Times New Roman"/>
          <w:sz w:val="24"/>
          <w:szCs w:val="24"/>
          <w:lang w:val="uk-UA"/>
        </w:rPr>
      </w:pPr>
      <w:r w:rsidRPr="00AA6F2C">
        <w:rPr>
          <w:rFonts w:ascii="Times New Roman" w:eastAsia="Times New Roman" w:hAnsi="Times New Roman" w:cs="Times New Roman"/>
          <w:b/>
          <w:sz w:val="24"/>
          <w:szCs w:val="24"/>
          <w:lang w:val="uk-UA"/>
        </w:rPr>
        <w:t>Предметом</w:t>
      </w:r>
      <w:r w:rsidRPr="00AA6F2C">
        <w:rPr>
          <w:rFonts w:ascii="Times New Roman" w:eastAsia="Times New Roman" w:hAnsi="Times New Roman" w:cs="Times New Roman"/>
          <w:sz w:val="24"/>
          <w:szCs w:val="24"/>
          <w:lang w:val="uk-UA"/>
        </w:rPr>
        <w:t xml:space="preserve"> вивчення навчальної дисципліни є</w:t>
      </w:r>
      <w:r w:rsidRPr="00AA6F2C">
        <w:rPr>
          <w:rFonts w:ascii="Times New Roman" w:eastAsia="Times New Roman" w:hAnsi="Times New Roman" w:cs="Times New Roman"/>
          <w:color w:val="000000"/>
          <w:sz w:val="24"/>
          <w:szCs w:val="24"/>
          <w:shd w:val="clear" w:color="auto" w:fill="FFFFFF"/>
          <w:lang w:val="uk-UA"/>
        </w:rPr>
        <w:t xml:space="preserve"> </w:t>
      </w:r>
      <w:r>
        <w:rPr>
          <w:rFonts w:ascii="Times New Roman" w:eastAsia="Times New Roman" w:hAnsi="Times New Roman" w:cs="Times New Roman"/>
          <w:color w:val="000000"/>
          <w:sz w:val="24"/>
          <w:szCs w:val="24"/>
          <w:shd w:val="clear" w:color="auto" w:fill="FFFFFF"/>
          <w:lang w:val="uk-UA"/>
        </w:rPr>
        <w:t xml:space="preserve">управлінська </w:t>
      </w:r>
      <w:r w:rsidRPr="00AA6F2C">
        <w:rPr>
          <w:rFonts w:ascii="Times New Roman" w:eastAsia="Times New Roman" w:hAnsi="Times New Roman" w:cs="Times New Roman"/>
          <w:color w:val="000000"/>
          <w:sz w:val="24"/>
          <w:szCs w:val="24"/>
          <w:shd w:val="clear" w:color="auto" w:fill="FFFFFF"/>
          <w:lang w:val="uk-UA"/>
        </w:rPr>
        <w:t>система і організація інвестиційної діяльності.</w:t>
      </w:r>
    </w:p>
    <w:p w:rsidR="00AA6F2C" w:rsidRPr="00AA6F2C" w:rsidRDefault="00AA6F2C" w:rsidP="00733045">
      <w:pPr>
        <w:spacing w:after="0" w:line="240" w:lineRule="auto"/>
        <w:ind w:firstLine="540"/>
        <w:jc w:val="both"/>
        <w:rPr>
          <w:rFonts w:ascii="Times New Roman" w:eastAsia="Times New Roman" w:hAnsi="Times New Roman" w:cs="Times New Roman"/>
          <w:sz w:val="24"/>
          <w:szCs w:val="24"/>
          <w:lang w:val="uk-UA"/>
        </w:rPr>
      </w:pPr>
      <w:r w:rsidRPr="00AA6F2C">
        <w:rPr>
          <w:rFonts w:ascii="Times New Roman" w:eastAsia="Times New Roman" w:hAnsi="Times New Roman" w:cs="Times New Roman"/>
          <w:b/>
          <w:sz w:val="24"/>
          <w:szCs w:val="24"/>
          <w:lang w:val="uk-UA"/>
        </w:rPr>
        <w:t>Міждисциплінарні зв’язки:</w:t>
      </w:r>
      <w:r w:rsidRPr="00AA6F2C">
        <w:rPr>
          <w:rFonts w:ascii="Times New Roman" w:eastAsia="Times New Roman" w:hAnsi="Times New Roman" w:cs="Times New Roman"/>
          <w:sz w:val="24"/>
          <w:szCs w:val="24"/>
          <w:lang w:val="uk-UA"/>
        </w:rPr>
        <w:t xml:space="preserve"> Дисципліна «</w:t>
      </w:r>
      <w:r w:rsidR="00815BBA">
        <w:rPr>
          <w:rFonts w:ascii="Times New Roman" w:eastAsia="Times New Roman" w:hAnsi="Times New Roman" w:cs="Times New Roman"/>
          <w:sz w:val="24"/>
          <w:szCs w:val="24"/>
          <w:lang w:val="uk-UA"/>
        </w:rPr>
        <w:t>Інвестиційний менеджмент</w:t>
      </w:r>
      <w:r w:rsidRPr="00AA6F2C">
        <w:rPr>
          <w:rFonts w:ascii="Times New Roman" w:eastAsia="Times New Roman" w:hAnsi="Times New Roman" w:cs="Times New Roman"/>
          <w:sz w:val="24"/>
          <w:szCs w:val="24"/>
          <w:lang w:val="uk-UA"/>
        </w:rPr>
        <w:t>» викладається в контексті вивчення дисциплін «</w:t>
      </w:r>
      <w:r w:rsidR="00815BBA">
        <w:rPr>
          <w:rFonts w:ascii="Times New Roman" w:eastAsia="Times New Roman" w:hAnsi="Times New Roman" w:cs="Times New Roman"/>
          <w:sz w:val="24"/>
          <w:szCs w:val="24"/>
          <w:lang w:val="uk-UA"/>
        </w:rPr>
        <w:t>Менеджмент і адміністрування (Менеджмент. Стратегічне управління)</w:t>
      </w:r>
      <w:r w:rsidRPr="00AA6F2C">
        <w:rPr>
          <w:rFonts w:ascii="Times New Roman" w:eastAsia="Times New Roman" w:hAnsi="Times New Roman" w:cs="Times New Roman"/>
          <w:sz w:val="24"/>
          <w:szCs w:val="24"/>
          <w:lang w:val="uk-UA"/>
        </w:rPr>
        <w:t>»,  «</w:t>
      </w:r>
      <w:r w:rsidR="00815BBA">
        <w:rPr>
          <w:rFonts w:ascii="Times New Roman" w:eastAsia="Times New Roman" w:hAnsi="Times New Roman" w:cs="Times New Roman"/>
          <w:sz w:val="24"/>
          <w:szCs w:val="24"/>
          <w:lang w:val="uk-UA"/>
        </w:rPr>
        <w:t>Економіка і фінанси підприємств</w:t>
      </w:r>
      <w:r w:rsidRPr="00AA6F2C">
        <w:rPr>
          <w:rFonts w:ascii="Times New Roman" w:eastAsia="Times New Roman" w:hAnsi="Times New Roman" w:cs="Times New Roman"/>
          <w:sz w:val="24"/>
          <w:szCs w:val="24"/>
          <w:lang w:val="uk-UA"/>
        </w:rPr>
        <w:t>».</w:t>
      </w:r>
    </w:p>
    <w:p w:rsidR="00AA6F2C" w:rsidRPr="00AA6F2C" w:rsidRDefault="00AA6F2C" w:rsidP="00733045">
      <w:pPr>
        <w:spacing w:after="0" w:line="240" w:lineRule="auto"/>
        <w:ind w:firstLine="540"/>
        <w:jc w:val="both"/>
        <w:rPr>
          <w:rFonts w:ascii="Times New Roman" w:eastAsia="Times New Roman" w:hAnsi="Times New Roman" w:cs="Times New Roman"/>
          <w:sz w:val="24"/>
          <w:szCs w:val="24"/>
          <w:lang w:val="uk-UA"/>
        </w:rPr>
      </w:pPr>
      <w:r w:rsidRPr="00AA6F2C">
        <w:rPr>
          <w:rFonts w:ascii="Times New Roman" w:eastAsia="Times New Roman" w:hAnsi="Times New Roman" w:cs="Times New Roman"/>
          <w:sz w:val="24"/>
          <w:szCs w:val="24"/>
          <w:lang w:val="uk-UA"/>
        </w:rPr>
        <w:t>Програма навчальної дисципліни складається з таких змістових модулів:</w:t>
      </w:r>
    </w:p>
    <w:p w:rsidR="00AA6F2C" w:rsidRPr="00861370" w:rsidRDefault="00AA6F2C" w:rsidP="00733045">
      <w:pPr>
        <w:spacing w:after="0" w:line="240" w:lineRule="auto"/>
        <w:ind w:firstLine="540"/>
        <w:jc w:val="both"/>
        <w:rPr>
          <w:rFonts w:ascii="Times New Roman" w:eastAsia="Times New Roman" w:hAnsi="Times New Roman" w:cs="Times New Roman"/>
          <w:sz w:val="24"/>
          <w:szCs w:val="24"/>
          <w:lang w:val="uk-UA"/>
        </w:rPr>
      </w:pPr>
      <w:r w:rsidRPr="00861370">
        <w:rPr>
          <w:rFonts w:ascii="Times New Roman" w:eastAsia="Times New Roman" w:hAnsi="Times New Roman" w:cs="Times New Roman"/>
          <w:sz w:val="24"/>
          <w:szCs w:val="24"/>
          <w:lang w:val="uk-UA"/>
        </w:rPr>
        <w:t xml:space="preserve">1. </w:t>
      </w:r>
      <w:r w:rsidR="00815BBA" w:rsidRPr="00861370">
        <w:rPr>
          <w:rFonts w:ascii="Times New Roman" w:hAnsi="Times New Roman" w:cs="Times New Roman"/>
          <w:bCs/>
          <w:iCs/>
          <w:sz w:val="24"/>
          <w:szCs w:val="24"/>
          <w:lang w:val="uk-UA"/>
        </w:rPr>
        <w:t xml:space="preserve">Теоретичні засади </w:t>
      </w:r>
      <w:r w:rsidR="00733045">
        <w:rPr>
          <w:rFonts w:ascii="Times New Roman" w:hAnsi="Times New Roman" w:cs="Times New Roman"/>
          <w:bCs/>
          <w:iCs/>
          <w:sz w:val="24"/>
          <w:szCs w:val="24"/>
          <w:lang w:val="uk-UA"/>
        </w:rPr>
        <w:t>інвестованого менеджменту.</w:t>
      </w:r>
    </w:p>
    <w:p w:rsidR="00AA6F2C" w:rsidRPr="00861370" w:rsidRDefault="00861370" w:rsidP="00733045">
      <w:pPr>
        <w:pStyle w:val="3"/>
        <w:jc w:val="both"/>
        <w:rPr>
          <w:b w:val="0"/>
          <w:sz w:val="24"/>
        </w:rPr>
      </w:pPr>
      <w:r w:rsidRPr="00861370">
        <w:rPr>
          <w:b w:val="0"/>
          <w:sz w:val="24"/>
        </w:rPr>
        <w:t>2</w:t>
      </w:r>
      <w:r w:rsidR="00AA6F2C" w:rsidRPr="00861370">
        <w:rPr>
          <w:b w:val="0"/>
          <w:sz w:val="24"/>
        </w:rPr>
        <w:t xml:space="preserve">. </w:t>
      </w:r>
      <w:r w:rsidRPr="00861370">
        <w:rPr>
          <w:b w:val="0"/>
          <w:sz w:val="24"/>
        </w:rPr>
        <w:t>Управління фінансовими інвестиціями</w:t>
      </w:r>
      <w:r>
        <w:rPr>
          <w:b w:val="0"/>
          <w:sz w:val="24"/>
        </w:rPr>
        <w:t>.</w:t>
      </w:r>
    </w:p>
    <w:p w:rsidR="00AA6F2C" w:rsidRPr="00AA6F2C" w:rsidRDefault="00AA6F2C" w:rsidP="00733045">
      <w:pPr>
        <w:autoSpaceDE w:val="0"/>
        <w:autoSpaceDN w:val="0"/>
        <w:adjustRightInd w:val="0"/>
        <w:spacing w:after="0" w:line="240" w:lineRule="auto"/>
        <w:ind w:firstLine="540"/>
        <w:jc w:val="both"/>
        <w:rPr>
          <w:rFonts w:ascii="Times New Roman" w:hAnsi="Times New Roman" w:cs="Times New Roman"/>
          <w:sz w:val="24"/>
          <w:szCs w:val="24"/>
          <w:lang w:val="uk-UA"/>
        </w:rPr>
      </w:pPr>
      <w:r w:rsidRPr="00AA6F2C">
        <w:rPr>
          <w:rFonts w:ascii="Times New Roman" w:hAnsi="Times New Roman" w:cs="Times New Roman"/>
          <w:b/>
          <w:sz w:val="24"/>
          <w:szCs w:val="24"/>
          <w:lang w:val="uk-UA"/>
        </w:rPr>
        <w:t>1.1. Метою викладання навчальної дисципліни</w:t>
      </w:r>
      <w:r w:rsidRPr="00AA6F2C">
        <w:rPr>
          <w:rFonts w:ascii="Times New Roman" w:hAnsi="Times New Roman" w:cs="Times New Roman"/>
          <w:sz w:val="24"/>
          <w:szCs w:val="24"/>
          <w:lang w:val="uk-UA"/>
        </w:rPr>
        <w:t xml:space="preserve"> </w:t>
      </w:r>
      <w:proofErr w:type="spellStart"/>
      <w:r w:rsidRPr="00AA6F2C">
        <w:rPr>
          <w:rFonts w:ascii="Times New Roman" w:hAnsi="Times New Roman" w:cs="Times New Roman"/>
          <w:sz w:val="24"/>
          <w:szCs w:val="24"/>
          <w:lang w:val="uk-UA"/>
        </w:rPr>
        <w:t>“Інвестиційний</w:t>
      </w:r>
      <w:proofErr w:type="spellEnd"/>
      <w:r w:rsidRPr="00AA6F2C">
        <w:rPr>
          <w:rFonts w:ascii="Times New Roman" w:hAnsi="Times New Roman" w:cs="Times New Roman"/>
          <w:sz w:val="24"/>
          <w:szCs w:val="24"/>
          <w:lang w:val="uk-UA"/>
        </w:rPr>
        <w:t xml:space="preserve"> </w:t>
      </w:r>
      <w:proofErr w:type="spellStart"/>
      <w:r w:rsidRPr="00AA6F2C">
        <w:rPr>
          <w:rFonts w:ascii="Times New Roman" w:hAnsi="Times New Roman" w:cs="Times New Roman"/>
          <w:sz w:val="24"/>
          <w:szCs w:val="24"/>
          <w:lang w:val="uk-UA"/>
        </w:rPr>
        <w:t>менеджмент”</w:t>
      </w:r>
      <w:proofErr w:type="spellEnd"/>
      <w:r w:rsidRPr="00AA6F2C">
        <w:rPr>
          <w:rFonts w:ascii="Times New Roman" w:hAnsi="Times New Roman" w:cs="Times New Roman"/>
          <w:sz w:val="24"/>
          <w:szCs w:val="24"/>
          <w:lang w:val="uk-UA"/>
        </w:rPr>
        <w:t xml:space="preserve"> є </w:t>
      </w:r>
      <w:r w:rsidRPr="00AA6F2C">
        <w:rPr>
          <w:rFonts w:ascii="Times New Roman" w:eastAsia="TimesNewRomanPSMT" w:hAnsi="Times New Roman" w:cs="Times New Roman"/>
          <w:sz w:val="24"/>
          <w:szCs w:val="24"/>
          <w:lang w:val="uk-UA"/>
        </w:rPr>
        <w:t>формування у майбутніх</w:t>
      </w:r>
      <w:r>
        <w:rPr>
          <w:rFonts w:ascii="Times New Roman" w:eastAsia="TimesNewRomanPSMT" w:hAnsi="Times New Roman" w:cs="Times New Roman"/>
          <w:sz w:val="24"/>
          <w:szCs w:val="24"/>
          <w:lang w:val="uk-UA"/>
        </w:rPr>
        <w:t xml:space="preserve"> </w:t>
      </w:r>
      <w:r w:rsidRPr="00AA6F2C">
        <w:rPr>
          <w:rFonts w:ascii="Times New Roman" w:eastAsia="TimesNewRomanPSMT" w:hAnsi="Times New Roman" w:cs="Times New Roman"/>
          <w:sz w:val="24"/>
          <w:szCs w:val="24"/>
          <w:lang w:val="uk-UA"/>
        </w:rPr>
        <w:t>спеціалістів глибоких теоретичних знань і практичних навиків щодо організації та</w:t>
      </w:r>
      <w:r>
        <w:rPr>
          <w:rFonts w:ascii="Times New Roman" w:eastAsia="TimesNewRomanPSMT" w:hAnsi="Times New Roman" w:cs="Times New Roman"/>
          <w:sz w:val="24"/>
          <w:szCs w:val="24"/>
          <w:lang w:val="uk-UA"/>
        </w:rPr>
        <w:t xml:space="preserve"> </w:t>
      </w:r>
      <w:r w:rsidRPr="00AA6F2C">
        <w:rPr>
          <w:rFonts w:ascii="Times New Roman" w:eastAsia="TimesNewRomanPSMT" w:hAnsi="Times New Roman" w:cs="Times New Roman"/>
          <w:sz w:val="24"/>
          <w:szCs w:val="24"/>
          <w:lang w:val="uk-UA"/>
        </w:rPr>
        <w:t>управління інвестиційною діяльністю підприємства, а також інструментарієм,</w:t>
      </w:r>
      <w:r>
        <w:rPr>
          <w:rFonts w:ascii="Times New Roman" w:eastAsia="TimesNewRomanPSMT" w:hAnsi="Times New Roman" w:cs="Times New Roman"/>
          <w:sz w:val="24"/>
          <w:szCs w:val="24"/>
          <w:lang w:val="uk-UA"/>
        </w:rPr>
        <w:t xml:space="preserve"> </w:t>
      </w:r>
      <w:r w:rsidRPr="00AA6F2C">
        <w:rPr>
          <w:rFonts w:ascii="Times New Roman" w:eastAsia="TimesNewRomanPSMT" w:hAnsi="Times New Roman" w:cs="Times New Roman"/>
          <w:sz w:val="24"/>
          <w:szCs w:val="24"/>
          <w:lang w:val="uk-UA"/>
        </w:rPr>
        <w:t>методикою розроблення інвестиційних стратегій розвитку підприємства та набуття</w:t>
      </w:r>
      <w:r>
        <w:rPr>
          <w:rFonts w:ascii="Times New Roman" w:eastAsia="TimesNewRomanPSMT" w:hAnsi="Times New Roman" w:cs="Times New Roman"/>
          <w:sz w:val="24"/>
          <w:szCs w:val="24"/>
          <w:lang w:val="uk-UA"/>
        </w:rPr>
        <w:t xml:space="preserve"> </w:t>
      </w:r>
      <w:r w:rsidRPr="00AA6F2C">
        <w:rPr>
          <w:rFonts w:ascii="Times New Roman" w:eastAsia="TimesNewRomanPSMT" w:hAnsi="Times New Roman" w:cs="Times New Roman"/>
          <w:sz w:val="24"/>
          <w:szCs w:val="24"/>
          <w:lang w:val="uk-UA"/>
        </w:rPr>
        <w:t>практичних вмінь і навичок щодо методів оцінки інвестиційних проектів.</w:t>
      </w:r>
    </w:p>
    <w:p w:rsidR="00861370" w:rsidRDefault="00AA6F2C" w:rsidP="00733045">
      <w:pPr>
        <w:autoSpaceDE w:val="0"/>
        <w:autoSpaceDN w:val="0"/>
        <w:adjustRightInd w:val="0"/>
        <w:spacing w:after="0" w:line="240" w:lineRule="auto"/>
        <w:ind w:firstLine="540"/>
        <w:jc w:val="both"/>
        <w:rPr>
          <w:rFonts w:ascii="Times New Roman" w:eastAsia="Times New Roman" w:hAnsi="Times New Roman" w:cs="Times New Roman"/>
          <w:sz w:val="24"/>
          <w:szCs w:val="24"/>
          <w:lang w:val="uk-UA"/>
        </w:rPr>
      </w:pPr>
      <w:r w:rsidRPr="00AA6F2C">
        <w:rPr>
          <w:rFonts w:ascii="Times New Roman" w:eastAsia="Times New Roman" w:hAnsi="Times New Roman" w:cs="Times New Roman"/>
          <w:sz w:val="24"/>
          <w:szCs w:val="24"/>
          <w:lang w:val="uk-UA"/>
        </w:rPr>
        <w:t>1.2. Основними завданнями в</w:t>
      </w:r>
      <w:r w:rsidR="00861370">
        <w:rPr>
          <w:rFonts w:ascii="Times New Roman" w:eastAsia="Times New Roman" w:hAnsi="Times New Roman" w:cs="Times New Roman"/>
          <w:sz w:val="24"/>
          <w:szCs w:val="24"/>
          <w:lang w:val="uk-UA"/>
        </w:rPr>
        <w:t xml:space="preserve">ивчення дисципліни </w:t>
      </w:r>
      <w:proofErr w:type="spellStart"/>
      <w:r w:rsidR="00861370">
        <w:rPr>
          <w:rFonts w:ascii="Times New Roman" w:eastAsia="Times New Roman" w:hAnsi="Times New Roman" w:cs="Times New Roman"/>
          <w:sz w:val="24"/>
          <w:szCs w:val="24"/>
          <w:lang w:val="uk-UA"/>
        </w:rPr>
        <w:t>“Інвестиційний</w:t>
      </w:r>
      <w:proofErr w:type="spellEnd"/>
      <w:r w:rsidR="00861370">
        <w:rPr>
          <w:rFonts w:ascii="Times New Roman" w:eastAsia="Times New Roman" w:hAnsi="Times New Roman" w:cs="Times New Roman"/>
          <w:sz w:val="24"/>
          <w:szCs w:val="24"/>
          <w:lang w:val="uk-UA"/>
        </w:rPr>
        <w:t xml:space="preserve"> </w:t>
      </w:r>
      <w:proofErr w:type="spellStart"/>
      <w:r w:rsidR="00861370">
        <w:rPr>
          <w:rFonts w:ascii="Times New Roman" w:eastAsia="Times New Roman" w:hAnsi="Times New Roman" w:cs="Times New Roman"/>
          <w:sz w:val="24"/>
          <w:szCs w:val="24"/>
          <w:lang w:val="uk-UA"/>
        </w:rPr>
        <w:t>менеджмент</w:t>
      </w:r>
      <w:r w:rsidRPr="00AA6F2C">
        <w:rPr>
          <w:rFonts w:ascii="Times New Roman" w:eastAsia="Times New Roman" w:hAnsi="Times New Roman" w:cs="Times New Roman"/>
          <w:sz w:val="24"/>
          <w:szCs w:val="24"/>
          <w:lang w:val="uk-UA"/>
        </w:rPr>
        <w:t>”</w:t>
      </w:r>
      <w:proofErr w:type="spellEnd"/>
      <w:r w:rsidRPr="00AA6F2C">
        <w:rPr>
          <w:rFonts w:ascii="Times New Roman" w:eastAsia="Times New Roman" w:hAnsi="Times New Roman" w:cs="Times New Roman"/>
          <w:sz w:val="24"/>
          <w:szCs w:val="24"/>
          <w:lang w:val="uk-UA"/>
        </w:rPr>
        <w:t xml:space="preserve"> </w:t>
      </w:r>
      <w:r w:rsidRPr="00861370">
        <w:rPr>
          <w:rFonts w:ascii="Times New Roman" w:eastAsia="Times New Roman" w:hAnsi="Times New Roman" w:cs="Times New Roman"/>
          <w:sz w:val="24"/>
          <w:szCs w:val="24"/>
          <w:lang w:val="uk-UA"/>
        </w:rPr>
        <w:t xml:space="preserve">є </w:t>
      </w:r>
      <w:r w:rsidR="00861370" w:rsidRPr="00861370">
        <w:rPr>
          <w:rFonts w:ascii="Times New Roman" w:hAnsi="Times New Roman" w:cs="Times New Roman"/>
          <w:sz w:val="24"/>
          <w:szCs w:val="24"/>
          <w:lang w:val="uk-UA"/>
        </w:rPr>
        <w:t>ознайомлення</w:t>
      </w:r>
      <w:r w:rsidR="00861370">
        <w:rPr>
          <w:rFonts w:ascii="Times New Roman" w:hAnsi="Times New Roman" w:cs="Times New Roman"/>
          <w:sz w:val="24"/>
          <w:szCs w:val="24"/>
          <w:lang w:val="uk-UA"/>
        </w:rPr>
        <w:t xml:space="preserve"> </w:t>
      </w:r>
      <w:r w:rsidR="00861370" w:rsidRPr="00861370">
        <w:rPr>
          <w:rFonts w:ascii="Times New Roman" w:hAnsi="Times New Roman" w:cs="Times New Roman"/>
          <w:sz w:val="24"/>
          <w:szCs w:val="24"/>
          <w:lang w:val="uk-UA"/>
        </w:rPr>
        <w:t>студентів з відповідними поняттями, категоріями, системами та</w:t>
      </w:r>
      <w:r w:rsidR="00861370">
        <w:rPr>
          <w:rFonts w:ascii="Times New Roman" w:hAnsi="Times New Roman" w:cs="Times New Roman"/>
          <w:sz w:val="24"/>
          <w:szCs w:val="24"/>
          <w:lang w:val="uk-UA"/>
        </w:rPr>
        <w:t xml:space="preserve"> </w:t>
      </w:r>
      <w:r w:rsidR="00861370" w:rsidRPr="00861370">
        <w:rPr>
          <w:rFonts w:ascii="Times New Roman" w:hAnsi="Times New Roman" w:cs="Times New Roman"/>
          <w:sz w:val="24"/>
          <w:szCs w:val="24"/>
          <w:lang w:val="uk-UA"/>
        </w:rPr>
        <w:t>алгоритмами інвестиційного менеджменту;</w:t>
      </w:r>
      <w:r w:rsidR="00861370">
        <w:rPr>
          <w:rFonts w:ascii="Times New Roman" w:hAnsi="Times New Roman" w:cs="Times New Roman"/>
          <w:sz w:val="24"/>
          <w:szCs w:val="24"/>
          <w:lang w:val="uk-UA"/>
        </w:rPr>
        <w:t xml:space="preserve"> </w:t>
      </w:r>
      <w:r w:rsidR="00861370" w:rsidRPr="00861370">
        <w:rPr>
          <w:rFonts w:ascii="Times New Roman" w:hAnsi="Times New Roman" w:cs="Times New Roman"/>
          <w:sz w:val="24"/>
          <w:szCs w:val="24"/>
          <w:lang w:val="uk-UA"/>
        </w:rPr>
        <w:t>набутт</w:t>
      </w:r>
      <w:r w:rsidR="00861370">
        <w:rPr>
          <w:rFonts w:ascii="Times New Roman" w:hAnsi="Times New Roman" w:cs="Times New Roman"/>
          <w:sz w:val="24"/>
          <w:szCs w:val="24"/>
          <w:lang w:val="uk-UA"/>
        </w:rPr>
        <w:t>я</w:t>
      </w:r>
      <w:r w:rsidR="00861370" w:rsidRPr="00861370">
        <w:rPr>
          <w:rFonts w:ascii="Times New Roman" w:hAnsi="Times New Roman" w:cs="Times New Roman"/>
          <w:sz w:val="24"/>
          <w:szCs w:val="24"/>
          <w:lang w:val="uk-UA"/>
        </w:rPr>
        <w:t xml:space="preserve"> практичних навичок з оволодіння методичним інструментарієм</w:t>
      </w:r>
      <w:r w:rsidR="00861370">
        <w:rPr>
          <w:rFonts w:ascii="Times New Roman" w:hAnsi="Times New Roman" w:cs="Times New Roman"/>
          <w:sz w:val="24"/>
          <w:szCs w:val="24"/>
          <w:lang w:val="uk-UA"/>
        </w:rPr>
        <w:t xml:space="preserve"> </w:t>
      </w:r>
      <w:r w:rsidR="00861370" w:rsidRPr="00861370">
        <w:rPr>
          <w:rFonts w:ascii="Times New Roman" w:hAnsi="Times New Roman" w:cs="Times New Roman"/>
          <w:sz w:val="24"/>
          <w:szCs w:val="24"/>
          <w:lang w:val="uk-UA"/>
        </w:rPr>
        <w:t>інвестиційного менеджменту;</w:t>
      </w:r>
      <w:r w:rsidR="00861370">
        <w:rPr>
          <w:rFonts w:ascii="Times New Roman" w:hAnsi="Times New Roman" w:cs="Times New Roman"/>
          <w:sz w:val="24"/>
          <w:szCs w:val="24"/>
          <w:lang w:val="uk-UA"/>
        </w:rPr>
        <w:t xml:space="preserve"> </w:t>
      </w:r>
      <w:r w:rsidR="00861370" w:rsidRPr="00861370">
        <w:rPr>
          <w:rFonts w:ascii="Times New Roman" w:hAnsi="Times New Roman" w:cs="Times New Roman"/>
          <w:sz w:val="24"/>
          <w:szCs w:val="24"/>
          <w:lang w:val="uk-UA"/>
        </w:rPr>
        <w:t>визначенн</w:t>
      </w:r>
      <w:r w:rsidR="00861370">
        <w:rPr>
          <w:rFonts w:ascii="Times New Roman" w:hAnsi="Times New Roman" w:cs="Times New Roman"/>
          <w:sz w:val="24"/>
          <w:szCs w:val="24"/>
          <w:lang w:val="uk-UA"/>
        </w:rPr>
        <w:t>я</w:t>
      </w:r>
      <w:r w:rsidR="00861370" w:rsidRPr="00861370">
        <w:rPr>
          <w:rFonts w:ascii="Times New Roman" w:hAnsi="Times New Roman" w:cs="Times New Roman"/>
          <w:sz w:val="24"/>
          <w:szCs w:val="24"/>
          <w:lang w:val="uk-UA"/>
        </w:rPr>
        <w:t xml:space="preserve"> методів та інструментів інвестиційного проектування;</w:t>
      </w:r>
      <w:r w:rsidR="00861370">
        <w:rPr>
          <w:rFonts w:ascii="Times New Roman" w:hAnsi="Times New Roman" w:cs="Times New Roman"/>
          <w:sz w:val="24"/>
          <w:szCs w:val="24"/>
          <w:lang w:val="uk-UA"/>
        </w:rPr>
        <w:t xml:space="preserve"> </w:t>
      </w:r>
      <w:r w:rsidR="00861370" w:rsidRPr="00861370">
        <w:rPr>
          <w:rFonts w:ascii="Times New Roman" w:hAnsi="Times New Roman" w:cs="Times New Roman"/>
          <w:sz w:val="24"/>
          <w:szCs w:val="24"/>
          <w:lang w:val="uk-UA"/>
        </w:rPr>
        <w:t xml:space="preserve"> </w:t>
      </w:r>
      <w:r w:rsidR="00861370">
        <w:rPr>
          <w:rFonts w:ascii="Times New Roman" w:hAnsi="Times New Roman" w:cs="Times New Roman"/>
          <w:sz w:val="24"/>
          <w:szCs w:val="24"/>
          <w:lang w:val="uk-UA"/>
        </w:rPr>
        <w:t>здійснення</w:t>
      </w:r>
      <w:r w:rsidR="00861370" w:rsidRPr="00861370">
        <w:rPr>
          <w:rFonts w:ascii="Times New Roman" w:hAnsi="Times New Roman" w:cs="Times New Roman"/>
          <w:sz w:val="24"/>
          <w:szCs w:val="24"/>
          <w:lang w:val="uk-UA"/>
        </w:rPr>
        <w:t xml:space="preserve"> аналізу зарубіжних концепцій та сучасних вітчизняних підходів</w:t>
      </w:r>
      <w:r w:rsidR="00861370">
        <w:rPr>
          <w:rFonts w:ascii="Times New Roman" w:hAnsi="Times New Roman" w:cs="Times New Roman"/>
          <w:sz w:val="24"/>
          <w:szCs w:val="24"/>
          <w:lang w:val="uk-UA"/>
        </w:rPr>
        <w:t xml:space="preserve"> </w:t>
      </w:r>
      <w:r w:rsidR="00861370" w:rsidRPr="00861370">
        <w:rPr>
          <w:rFonts w:ascii="Times New Roman" w:hAnsi="Times New Roman" w:cs="Times New Roman"/>
          <w:sz w:val="24"/>
          <w:szCs w:val="24"/>
          <w:lang w:val="uk-UA"/>
        </w:rPr>
        <w:t>відносно управління фінансовими інвестиціями.</w:t>
      </w:r>
      <w:r w:rsidR="00861370" w:rsidRPr="00861370">
        <w:rPr>
          <w:rFonts w:ascii="Times New Roman" w:eastAsia="Times New Roman" w:hAnsi="Times New Roman" w:cs="Times New Roman"/>
          <w:sz w:val="24"/>
          <w:szCs w:val="24"/>
          <w:lang w:val="uk-UA"/>
        </w:rPr>
        <w:t xml:space="preserve"> </w:t>
      </w:r>
    </w:p>
    <w:p w:rsidR="00861370" w:rsidRPr="00B962BA" w:rsidRDefault="00861370" w:rsidP="00733045">
      <w:pPr>
        <w:autoSpaceDE w:val="0"/>
        <w:autoSpaceDN w:val="0"/>
        <w:adjustRightInd w:val="0"/>
        <w:spacing w:after="0" w:line="240" w:lineRule="auto"/>
        <w:ind w:firstLine="540"/>
        <w:jc w:val="both"/>
        <w:rPr>
          <w:rFonts w:ascii="Times New Roman" w:eastAsia="Times New Roman" w:hAnsi="Times New Roman" w:cs="Times New Roman"/>
          <w:b/>
          <w:sz w:val="24"/>
          <w:szCs w:val="24"/>
          <w:lang w:val="uk-UA"/>
        </w:rPr>
      </w:pPr>
      <w:r w:rsidRPr="00B962BA">
        <w:rPr>
          <w:rFonts w:ascii="Times New Roman" w:eastAsia="Times New Roman" w:hAnsi="Times New Roman" w:cs="Times New Roman"/>
          <w:b/>
          <w:sz w:val="24"/>
          <w:szCs w:val="24"/>
          <w:lang w:val="uk-UA"/>
        </w:rPr>
        <w:t>Компетенції:</w:t>
      </w:r>
    </w:p>
    <w:p w:rsidR="00CB4877" w:rsidRPr="00BE5D3B" w:rsidRDefault="00CB4877" w:rsidP="00CB4877">
      <w:pPr>
        <w:pStyle w:val="a7"/>
        <w:numPr>
          <w:ilvl w:val="0"/>
          <w:numId w:val="12"/>
        </w:numPr>
        <w:spacing w:after="0" w:line="240" w:lineRule="auto"/>
        <w:jc w:val="both"/>
        <w:rPr>
          <w:rFonts w:ascii="Times New Roman" w:eastAsia="Times New Roman" w:hAnsi="Times New Roman" w:cs="Times New Roman"/>
          <w:sz w:val="24"/>
          <w:szCs w:val="24"/>
          <w:lang w:val="uk-UA"/>
        </w:rPr>
      </w:pPr>
      <w:proofErr w:type="spellStart"/>
      <w:r w:rsidRPr="00BE5D3B">
        <w:rPr>
          <w:rFonts w:ascii="Times New Roman" w:eastAsia="Times New Roman" w:hAnsi="Times New Roman" w:cs="Times New Roman"/>
          <w:sz w:val="24"/>
          <w:szCs w:val="24"/>
        </w:rPr>
        <w:t>Навички</w:t>
      </w:r>
      <w:proofErr w:type="spellEnd"/>
      <w:r w:rsidRPr="00BE5D3B">
        <w:rPr>
          <w:rFonts w:ascii="Times New Roman" w:eastAsia="Times New Roman" w:hAnsi="Times New Roman" w:cs="Times New Roman"/>
          <w:sz w:val="24"/>
          <w:szCs w:val="24"/>
        </w:rPr>
        <w:t xml:space="preserve"> </w:t>
      </w:r>
      <w:proofErr w:type="spellStart"/>
      <w:r w:rsidRPr="00BE5D3B">
        <w:rPr>
          <w:rFonts w:ascii="Times New Roman" w:eastAsia="Times New Roman" w:hAnsi="Times New Roman" w:cs="Times New Roman"/>
          <w:sz w:val="24"/>
          <w:szCs w:val="24"/>
        </w:rPr>
        <w:t>використання</w:t>
      </w:r>
      <w:proofErr w:type="spellEnd"/>
      <w:r w:rsidRPr="00BE5D3B">
        <w:rPr>
          <w:rFonts w:ascii="Times New Roman" w:eastAsia="Times New Roman" w:hAnsi="Times New Roman" w:cs="Times New Roman"/>
          <w:sz w:val="24"/>
          <w:szCs w:val="24"/>
        </w:rPr>
        <w:t xml:space="preserve"> </w:t>
      </w:r>
      <w:proofErr w:type="spellStart"/>
      <w:r w:rsidRPr="00BE5D3B">
        <w:rPr>
          <w:rFonts w:ascii="Times New Roman" w:eastAsia="Times New Roman" w:hAnsi="Times New Roman" w:cs="Times New Roman"/>
          <w:sz w:val="24"/>
          <w:szCs w:val="24"/>
        </w:rPr>
        <w:t>інформаційно-комунікаційних</w:t>
      </w:r>
      <w:proofErr w:type="spellEnd"/>
      <w:r w:rsidRPr="00BE5D3B">
        <w:rPr>
          <w:rFonts w:ascii="Times New Roman" w:eastAsia="Times New Roman" w:hAnsi="Times New Roman" w:cs="Times New Roman"/>
          <w:sz w:val="24"/>
          <w:szCs w:val="24"/>
        </w:rPr>
        <w:t xml:space="preserve"> </w:t>
      </w:r>
      <w:proofErr w:type="spellStart"/>
      <w:r w:rsidRPr="00BE5D3B">
        <w:rPr>
          <w:rFonts w:ascii="Times New Roman" w:eastAsia="Times New Roman" w:hAnsi="Times New Roman" w:cs="Times New Roman"/>
          <w:sz w:val="24"/>
          <w:szCs w:val="24"/>
        </w:rPr>
        <w:t>технологій</w:t>
      </w:r>
      <w:proofErr w:type="spellEnd"/>
      <w:r w:rsidRPr="00BE5D3B">
        <w:rPr>
          <w:rFonts w:ascii="Times New Roman" w:eastAsia="Times New Roman" w:hAnsi="Times New Roman" w:cs="Times New Roman"/>
          <w:sz w:val="24"/>
          <w:szCs w:val="24"/>
        </w:rPr>
        <w:t xml:space="preserve"> для </w:t>
      </w:r>
      <w:proofErr w:type="spellStart"/>
      <w:r w:rsidRPr="00BE5D3B">
        <w:rPr>
          <w:rFonts w:ascii="Times New Roman" w:eastAsia="Times New Roman" w:hAnsi="Times New Roman" w:cs="Times New Roman"/>
          <w:sz w:val="24"/>
          <w:szCs w:val="24"/>
        </w:rPr>
        <w:t>пошуку</w:t>
      </w:r>
      <w:proofErr w:type="spellEnd"/>
      <w:r w:rsidRPr="00BE5D3B">
        <w:rPr>
          <w:rFonts w:ascii="Times New Roman" w:eastAsia="Times New Roman" w:hAnsi="Times New Roman" w:cs="Times New Roman"/>
          <w:sz w:val="24"/>
          <w:szCs w:val="24"/>
        </w:rPr>
        <w:t xml:space="preserve">, </w:t>
      </w:r>
      <w:proofErr w:type="spellStart"/>
      <w:r w:rsidRPr="00BE5D3B">
        <w:rPr>
          <w:rFonts w:ascii="Times New Roman" w:eastAsia="Times New Roman" w:hAnsi="Times New Roman" w:cs="Times New Roman"/>
          <w:sz w:val="24"/>
          <w:szCs w:val="24"/>
        </w:rPr>
        <w:t>оброблення</w:t>
      </w:r>
      <w:proofErr w:type="spellEnd"/>
      <w:r w:rsidRPr="00BE5D3B">
        <w:rPr>
          <w:rFonts w:ascii="Times New Roman" w:eastAsia="Times New Roman" w:hAnsi="Times New Roman" w:cs="Times New Roman"/>
          <w:sz w:val="24"/>
          <w:szCs w:val="24"/>
        </w:rPr>
        <w:t xml:space="preserve">, </w:t>
      </w:r>
      <w:proofErr w:type="spellStart"/>
      <w:r w:rsidRPr="00BE5D3B">
        <w:rPr>
          <w:rFonts w:ascii="Times New Roman" w:eastAsia="Times New Roman" w:hAnsi="Times New Roman" w:cs="Times New Roman"/>
          <w:sz w:val="24"/>
          <w:szCs w:val="24"/>
        </w:rPr>
        <w:t>аналізування</w:t>
      </w:r>
      <w:proofErr w:type="spellEnd"/>
      <w:r w:rsidRPr="00BE5D3B">
        <w:rPr>
          <w:rFonts w:ascii="Times New Roman" w:eastAsia="Times New Roman" w:hAnsi="Times New Roman" w:cs="Times New Roman"/>
          <w:sz w:val="24"/>
          <w:szCs w:val="24"/>
        </w:rPr>
        <w:t xml:space="preserve"> та </w:t>
      </w:r>
      <w:proofErr w:type="spellStart"/>
      <w:r w:rsidRPr="00BE5D3B">
        <w:rPr>
          <w:rFonts w:ascii="Times New Roman" w:eastAsia="Times New Roman" w:hAnsi="Times New Roman" w:cs="Times New Roman"/>
          <w:sz w:val="24"/>
          <w:szCs w:val="24"/>
        </w:rPr>
        <w:t>використання</w:t>
      </w:r>
      <w:proofErr w:type="spellEnd"/>
      <w:r w:rsidRPr="00BE5D3B">
        <w:rPr>
          <w:rFonts w:ascii="Times New Roman" w:eastAsia="Times New Roman" w:hAnsi="Times New Roman" w:cs="Times New Roman"/>
          <w:sz w:val="24"/>
          <w:szCs w:val="24"/>
        </w:rPr>
        <w:t xml:space="preserve"> </w:t>
      </w:r>
      <w:proofErr w:type="spellStart"/>
      <w:r w:rsidRPr="00BE5D3B">
        <w:rPr>
          <w:rFonts w:ascii="Times New Roman" w:eastAsia="Times New Roman" w:hAnsi="Times New Roman" w:cs="Times New Roman"/>
          <w:sz w:val="24"/>
          <w:szCs w:val="24"/>
        </w:rPr>
        <w:t>інформації</w:t>
      </w:r>
      <w:proofErr w:type="spellEnd"/>
      <w:r w:rsidRPr="00BE5D3B">
        <w:rPr>
          <w:rFonts w:ascii="Times New Roman" w:eastAsia="Times New Roman" w:hAnsi="Times New Roman" w:cs="Times New Roman"/>
          <w:sz w:val="24"/>
          <w:szCs w:val="24"/>
        </w:rPr>
        <w:t xml:space="preserve"> </w:t>
      </w:r>
      <w:proofErr w:type="spellStart"/>
      <w:r w:rsidRPr="00BE5D3B">
        <w:rPr>
          <w:rFonts w:ascii="Times New Roman" w:eastAsia="Times New Roman" w:hAnsi="Times New Roman" w:cs="Times New Roman"/>
          <w:sz w:val="24"/>
          <w:szCs w:val="24"/>
        </w:rPr>
        <w:t>з</w:t>
      </w:r>
      <w:proofErr w:type="spellEnd"/>
      <w:r w:rsidRPr="00BE5D3B">
        <w:rPr>
          <w:rFonts w:ascii="Times New Roman" w:eastAsia="Times New Roman" w:hAnsi="Times New Roman" w:cs="Times New Roman"/>
          <w:sz w:val="24"/>
          <w:szCs w:val="24"/>
        </w:rPr>
        <w:t xml:space="preserve"> </w:t>
      </w:r>
      <w:proofErr w:type="spellStart"/>
      <w:proofErr w:type="gramStart"/>
      <w:r w:rsidRPr="00BE5D3B">
        <w:rPr>
          <w:rFonts w:ascii="Times New Roman" w:eastAsia="Times New Roman" w:hAnsi="Times New Roman" w:cs="Times New Roman"/>
          <w:sz w:val="24"/>
          <w:szCs w:val="24"/>
        </w:rPr>
        <w:t>р</w:t>
      </w:r>
      <w:proofErr w:type="gramEnd"/>
      <w:r w:rsidRPr="00BE5D3B">
        <w:rPr>
          <w:rFonts w:ascii="Times New Roman" w:eastAsia="Times New Roman" w:hAnsi="Times New Roman" w:cs="Times New Roman"/>
          <w:sz w:val="24"/>
          <w:szCs w:val="24"/>
        </w:rPr>
        <w:t>ізних</w:t>
      </w:r>
      <w:proofErr w:type="spellEnd"/>
      <w:r w:rsidRPr="00BE5D3B">
        <w:rPr>
          <w:rFonts w:ascii="Times New Roman" w:eastAsia="Times New Roman" w:hAnsi="Times New Roman" w:cs="Times New Roman"/>
          <w:sz w:val="24"/>
          <w:szCs w:val="24"/>
        </w:rPr>
        <w:t xml:space="preserve"> </w:t>
      </w:r>
      <w:proofErr w:type="spellStart"/>
      <w:r w:rsidRPr="00BE5D3B">
        <w:rPr>
          <w:rFonts w:ascii="Times New Roman" w:eastAsia="Times New Roman" w:hAnsi="Times New Roman" w:cs="Times New Roman"/>
          <w:sz w:val="24"/>
          <w:szCs w:val="24"/>
        </w:rPr>
        <w:t>джерел</w:t>
      </w:r>
      <w:proofErr w:type="spellEnd"/>
      <w:r w:rsidRPr="00BE5D3B">
        <w:rPr>
          <w:rFonts w:ascii="Times New Roman" w:eastAsia="Times New Roman" w:hAnsi="Times New Roman" w:cs="Times New Roman"/>
          <w:sz w:val="24"/>
          <w:szCs w:val="24"/>
        </w:rPr>
        <w:t xml:space="preserve">. </w:t>
      </w:r>
    </w:p>
    <w:p w:rsidR="00CB4877" w:rsidRPr="00BE5D3B" w:rsidRDefault="00CB4877" w:rsidP="00CB4877">
      <w:pPr>
        <w:pStyle w:val="a7"/>
        <w:numPr>
          <w:ilvl w:val="0"/>
          <w:numId w:val="12"/>
        </w:numPr>
        <w:spacing w:after="0" w:line="240" w:lineRule="auto"/>
        <w:jc w:val="both"/>
        <w:rPr>
          <w:rFonts w:ascii="Times New Roman" w:eastAsia="Times New Roman" w:hAnsi="Times New Roman" w:cs="Times New Roman"/>
          <w:sz w:val="24"/>
          <w:szCs w:val="24"/>
          <w:lang w:val="uk-UA"/>
        </w:rPr>
      </w:pPr>
      <w:r w:rsidRPr="00BE5D3B">
        <w:rPr>
          <w:rFonts w:ascii="Times New Roman" w:eastAsia="Times New Roman" w:hAnsi="Times New Roman" w:cs="Times New Roman"/>
          <w:sz w:val="24"/>
          <w:szCs w:val="24"/>
          <w:lang w:val="uk-UA"/>
        </w:rPr>
        <w:t xml:space="preserve">Уміння критично оцінити пропоновані варіанти управлінських рішень і розробити та обґрунтувати пропозиції щодо їх вдосконалення з урахуванням критеріїв соціально-економічної ефективності, ризиків і можливих </w:t>
      </w:r>
      <w:proofErr w:type="spellStart"/>
      <w:r w:rsidRPr="00BE5D3B">
        <w:rPr>
          <w:rFonts w:ascii="Times New Roman" w:eastAsia="Times New Roman" w:hAnsi="Times New Roman" w:cs="Times New Roman"/>
          <w:sz w:val="24"/>
          <w:szCs w:val="24"/>
          <w:lang w:val="uk-UA"/>
        </w:rPr>
        <w:t>соціально-</w:t>
      </w:r>
      <w:proofErr w:type="spellEnd"/>
      <w:r w:rsidRPr="00BE5D3B">
        <w:rPr>
          <w:rFonts w:ascii="Times New Roman" w:eastAsia="Times New Roman" w:hAnsi="Times New Roman" w:cs="Times New Roman"/>
          <w:sz w:val="24"/>
          <w:szCs w:val="24"/>
          <w:lang w:val="uk-UA"/>
        </w:rPr>
        <w:t xml:space="preserve"> економічних наслідків</w:t>
      </w:r>
    </w:p>
    <w:p w:rsidR="00CB4877" w:rsidRPr="00BE5D3B" w:rsidRDefault="00CB4877" w:rsidP="00CB4877">
      <w:pPr>
        <w:pStyle w:val="a7"/>
        <w:numPr>
          <w:ilvl w:val="0"/>
          <w:numId w:val="12"/>
        </w:numPr>
        <w:spacing w:after="0" w:line="240" w:lineRule="auto"/>
        <w:jc w:val="both"/>
        <w:rPr>
          <w:rFonts w:ascii="Times New Roman" w:eastAsia="Times New Roman" w:hAnsi="Times New Roman" w:cs="Times New Roman"/>
          <w:sz w:val="24"/>
          <w:szCs w:val="24"/>
          <w:lang w:val="uk-UA"/>
        </w:rPr>
      </w:pPr>
      <w:r w:rsidRPr="00BE5D3B">
        <w:rPr>
          <w:rFonts w:ascii="Times New Roman" w:eastAsia="Times New Roman" w:hAnsi="Times New Roman" w:cs="Times New Roman"/>
          <w:sz w:val="24"/>
          <w:szCs w:val="24"/>
          <w:lang w:val="uk-UA"/>
        </w:rPr>
        <w:t>Уміння на основі типових методик та чинної нормативно-правової бази розрахувати економічні та соціально-економічні показники, що характеризують діяльність господарюючих суб’єктів</w:t>
      </w:r>
    </w:p>
    <w:p w:rsidR="00CB4877" w:rsidRPr="00CB4877" w:rsidRDefault="00CB4877" w:rsidP="00CB4877">
      <w:pPr>
        <w:pStyle w:val="a7"/>
        <w:numPr>
          <w:ilvl w:val="0"/>
          <w:numId w:val="12"/>
        </w:numPr>
        <w:jc w:val="both"/>
      </w:pPr>
      <w:proofErr w:type="spellStart"/>
      <w:r w:rsidRPr="00CB4877">
        <w:rPr>
          <w:rFonts w:ascii="Times New Roman" w:eastAsia="Times New Roman" w:hAnsi="Times New Roman" w:cs="Times New Roman"/>
          <w:sz w:val="24"/>
          <w:szCs w:val="24"/>
        </w:rPr>
        <w:t>Здатність</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управляти</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організацією</w:t>
      </w:r>
      <w:proofErr w:type="spellEnd"/>
      <w:r w:rsidRPr="00CB4877">
        <w:rPr>
          <w:rFonts w:ascii="Times New Roman" w:eastAsia="Times New Roman" w:hAnsi="Times New Roman" w:cs="Times New Roman"/>
          <w:sz w:val="24"/>
          <w:szCs w:val="24"/>
        </w:rPr>
        <w:t xml:space="preserve"> та </w:t>
      </w:r>
      <w:proofErr w:type="spellStart"/>
      <w:r w:rsidRPr="00CB4877">
        <w:rPr>
          <w:rFonts w:ascii="Times New Roman" w:eastAsia="Times New Roman" w:hAnsi="Times New Roman" w:cs="Times New Roman"/>
          <w:sz w:val="24"/>
          <w:szCs w:val="24"/>
        </w:rPr>
        <w:t>її</w:t>
      </w:r>
      <w:proofErr w:type="spellEnd"/>
      <w:r w:rsidRPr="00CB4877">
        <w:rPr>
          <w:rFonts w:ascii="Times New Roman" w:eastAsia="Times New Roman" w:hAnsi="Times New Roman" w:cs="Times New Roman"/>
          <w:sz w:val="24"/>
          <w:szCs w:val="24"/>
        </w:rPr>
        <w:t xml:space="preserve"> </w:t>
      </w:r>
      <w:proofErr w:type="spellStart"/>
      <w:proofErr w:type="gramStart"/>
      <w:r w:rsidRPr="00CB4877">
        <w:rPr>
          <w:rFonts w:ascii="Times New Roman" w:eastAsia="Times New Roman" w:hAnsi="Times New Roman" w:cs="Times New Roman"/>
          <w:sz w:val="24"/>
          <w:szCs w:val="24"/>
        </w:rPr>
        <w:t>п</w:t>
      </w:r>
      <w:proofErr w:type="gramEnd"/>
      <w:r w:rsidRPr="00CB4877">
        <w:rPr>
          <w:rFonts w:ascii="Times New Roman" w:eastAsia="Times New Roman" w:hAnsi="Times New Roman" w:cs="Times New Roman"/>
          <w:sz w:val="24"/>
          <w:szCs w:val="24"/>
        </w:rPr>
        <w:t>ідрозділами</w:t>
      </w:r>
      <w:proofErr w:type="spellEnd"/>
      <w:r w:rsidRPr="00CB4877">
        <w:rPr>
          <w:rFonts w:ascii="Times New Roman" w:eastAsia="Times New Roman" w:hAnsi="Times New Roman" w:cs="Times New Roman"/>
          <w:sz w:val="24"/>
          <w:szCs w:val="24"/>
        </w:rPr>
        <w:t xml:space="preserve"> через </w:t>
      </w:r>
      <w:proofErr w:type="spellStart"/>
      <w:r w:rsidRPr="00CB4877">
        <w:rPr>
          <w:rFonts w:ascii="Times New Roman" w:eastAsia="Times New Roman" w:hAnsi="Times New Roman" w:cs="Times New Roman"/>
          <w:sz w:val="24"/>
          <w:szCs w:val="24"/>
        </w:rPr>
        <w:t>реалізацію</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функцій</w:t>
      </w:r>
      <w:proofErr w:type="spellEnd"/>
      <w:r w:rsidRPr="00CB4877">
        <w:rPr>
          <w:rFonts w:ascii="Times New Roman" w:eastAsia="Times New Roman" w:hAnsi="Times New Roman" w:cs="Times New Roman"/>
          <w:sz w:val="24"/>
          <w:szCs w:val="24"/>
        </w:rPr>
        <w:t xml:space="preserve"> менеджменту. </w:t>
      </w:r>
    </w:p>
    <w:p w:rsidR="00CB4877" w:rsidRPr="00CB4877" w:rsidRDefault="00CB4877" w:rsidP="00CB4877">
      <w:pPr>
        <w:pStyle w:val="a7"/>
        <w:numPr>
          <w:ilvl w:val="0"/>
          <w:numId w:val="12"/>
        </w:numPr>
        <w:jc w:val="both"/>
        <w:rPr>
          <w:rFonts w:ascii="Calibri" w:eastAsia="Times New Roman" w:hAnsi="Calibri" w:cs="Times New Roman"/>
          <w:lang w:val="uk-UA"/>
        </w:rPr>
      </w:pPr>
      <w:r w:rsidRPr="00CB4877">
        <w:rPr>
          <w:rFonts w:ascii="Times New Roman" w:eastAsia="Times New Roman" w:hAnsi="Times New Roman" w:cs="Times New Roman"/>
          <w:color w:val="000000"/>
          <w:sz w:val="24"/>
          <w:szCs w:val="24"/>
          <w:lang w:val="uk-UA"/>
        </w:rPr>
        <w:t>Уміння розробляти корпоративну стратегію організації, визначати стратегічні альтернативи розвитку організаційних систем, забезпечувати на стадії планування високий рівень збалансованості її складових елементів.</w:t>
      </w:r>
    </w:p>
    <w:p w:rsidR="00AA6F2C" w:rsidRPr="00B962BA" w:rsidRDefault="00861370" w:rsidP="00733045">
      <w:pPr>
        <w:autoSpaceDE w:val="0"/>
        <w:autoSpaceDN w:val="0"/>
        <w:adjustRightInd w:val="0"/>
        <w:spacing w:after="0" w:line="240" w:lineRule="auto"/>
        <w:ind w:firstLine="540"/>
        <w:rPr>
          <w:rFonts w:ascii="Times New Roman" w:eastAsia="Times New Roman" w:hAnsi="Times New Roman" w:cs="Times New Roman"/>
          <w:b/>
          <w:sz w:val="24"/>
          <w:szCs w:val="24"/>
          <w:lang w:val="uk-UA"/>
        </w:rPr>
      </w:pPr>
      <w:r w:rsidRPr="00B962BA">
        <w:rPr>
          <w:rFonts w:ascii="Times New Roman" w:eastAsia="Times New Roman" w:hAnsi="Times New Roman" w:cs="Times New Roman"/>
          <w:b/>
          <w:sz w:val="24"/>
          <w:szCs w:val="24"/>
          <w:lang w:val="uk-UA"/>
        </w:rPr>
        <w:t>Очікувані результати навчання</w:t>
      </w:r>
      <w:r w:rsidR="00733045" w:rsidRPr="00B962BA">
        <w:rPr>
          <w:rFonts w:ascii="Times New Roman" w:eastAsia="Times New Roman" w:hAnsi="Times New Roman" w:cs="Times New Roman"/>
          <w:b/>
          <w:sz w:val="24"/>
          <w:szCs w:val="24"/>
          <w:lang w:val="uk-UA"/>
        </w:rPr>
        <w:t>:</w:t>
      </w:r>
    </w:p>
    <w:p w:rsidR="00AA6F2C" w:rsidRPr="00861370" w:rsidRDefault="00861370" w:rsidP="00733045">
      <w:pPr>
        <w:pStyle w:val="a7"/>
        <w:numPr>
          <w:ilvl w:val="0"/>
          <w:numId w:val="4"/>
        </w:numPr>
        <w:tabs>
          <w:tab w:val="left" w:pos="720"/>
          <w:tab w:val="left" w:pos="900"/>
        </w:tabs>
        <w:spacing w:after="0" w:line="240" w:lineRule="auto"/>
        <w:ind w:left="0" w:firstLine="567"/>
        <w:jc w:val="both"/>
        <w:rPr>
          <w:rFonts w:ascii="Times New Roman" w:hAnsi="Times New Roman" w:cs="Times New Roman"/>
          <w:sz w:val="24"/>
          <w:lang w:val="uk-UA"/>
        </w:rPr>
      </w:pPr>
      <w:r w:rsidRPr="00861370">
        <w:rPr>
          <w:rFonts w:ascii="Times New Roman" w:eastAsia="Times New Roman" w:hAnsi="Times New Roman" w:cs="Times New Roman"/>
          <w:bCs/>
          <w:iCs/>
          <w:sz w:val="24"/>
          <w:szCs w:val="24"/>
          <w:lang w:val="uk-UA"/>
        </w:rPr>
        <w:t>Знати т</w:t>
      </w:r>
      <w:r w:rsidR="00AA6F2C" w:rsidRPr="00861370">
        <w:rPr>
          <w:rFonts w:ascii="Times New Roman" w:hAnsi="Times New Roman" w:cs="Times New Roman"/>
          <w:sz w:val="24"/>
          <w:lang w:val="uk-UA"/>
        </w:rPr>
        <w:t xml:space="preserve">еоретичні положення інвестиційної </w:t>
      </w:r>
      <w:r w:rsidRPr="00861370">
        <w:rPr>
          <w:rFonts w:ascii="Times New Roman" w:hAnsi="Times New Roman" w:cs="Times New Roman"/>
          <w:sz w:val="24"/>
          <w:lang w:val="uk-UA"/>
        </w:rPr>
        <w:t xml:space="preserve">діяльності, </w:t>
      </w:r>
      <w:r w:rsidR="00AA6F2C" w:rsidRPr="00861370">
        <w:rPr>
          <w:rFonts w:ascii="Times New Roman" w:hAnsi="Times New Roman" w:cs="Times New Roman"/>
          <w:sz w:val="24"/>
          <w:lang w:val="uk-UA"/>
        </w:rPr>
        <w:t>типи і структуру інвестицій</w:t>
      </w:r>
      <w:r w:rsidRPr="00861370">
        <w:rPr>
          <w:rFonts w:ascii="Times New Roman" w:hAnsi="Times New Roman" w:cs="Times New Roman"/>
          <w:sz w:val="24"/>
          <w:lang w:val="uk-UA"/>
        </w:rPr>
        <w:t xml:space="preserve">, </w:t>
      </w:r>
      <w:r w:rsidR="00AA6F2C" w:rsidRPr="00861370">
        <w:rPr>
          <w:rFonts w:ascii="Times New Roman" w:hAnsi="Times New Roman" w:cs="Times New Roman"/>
          <w:sz w:val="24"/>
          <w:lang w:val="uk-UA"/>
        </w:rPr>
        <w:t>види і форми інвестиційної діяльності;</w:t>
      </w:r>
    </w:p>
    <w:p w:rsidR="003F1A2D" w:rsidRPr="003F1A2D" w:rsidRDefault="00861370" w:rsidP="00733045">
      <w:pPr>
        <w:pStyle w:val="a7"/>
        <w:numPr>
          <w:ilvl w:val="0"/>
          <w:numId w:val="4"/>
        </w:numPr>
        <w:tabs>
          <w:tab w:val="left" w:pos="720"/>
          <w:tab w:val="left" w:pos="900"/>
        </w:tabs>
        <w:spacing w:after="0" w:line="240" w:lineRule="auto"/>
        <w:ind w:left="0" w:firstLine="567"/>
        <w:jc w:val="both"/>
        <w:rPr>
          <w:rFonts w:ascii="Times New Roman" w:hAnsi="Times New Roman" w:cs="Times New Roman"/>
          <w:sz w:val="24"/>
          <w:lang w:val="uk-UA"/>
        </w:rPr>
      </w:pPr>
      <w:r w:rsidRPr="00861370">
        <w:rPr>
          <w:rFonts w:ascii="Times New Roman" w:eastAsia="Times New Roman" w:hAnsi="Times New Roman" w:cs="Times New Roman"/>
          <w:bCs/>
          <w:iCs/>
          <w:sz w:val="24"/>
          <w:szCs w:val="24"/>
          <w:lang w:val="uk-UA"/>
        </w:rPr>
        <w:t>Знати механізм розподілу інвестиційних ресурсів;</w:t>
      </w:r>
    </w:p>
    <w:p w:rsidR="00AA6F2C" w:rsidRPr="003F1A2D" w:rsidRDefault="00861370" w:rsidP="00733045">
      <w:pPr>
        <w:pStyle w:val="a7"/>
        <w:numPr>
          <w:ilvl w:val="0"/>
          <w:numId w:val="4"/>
        </w:numPr>
        <w:tabs>
          <w:tab w:val="left" w:pos="720"/>
          <w:tab w:val="left" w:pos="900"/>
        </w:tabs>
        <w:spacing w:after="0" w:line="240" w:lineRule="auto"/>
        <w:ind w:left="0" w:firstLine="567"/>
        <w:jc w:val="both"/>
        <w:rPr>
          <w:rFonts w:ascii="Times New Roman" w:hAnsi="Times New Roman" w:cs="Times New Roman"/>
          <w:sz w:val="24"/>
          <w:lang w:val="uk-UA"/>
        </w:rPr>
      </w:pPr>
      <w:r w:rsidRPr="003F1A2D">
        <w:rPr>
          <w:rFonts w:ascii="Times New Roman" w:eastAsia="Times New Roman" w:hAnsi="Times New Roman" w:cs="Times New Roman"/>
          <w:bCs/>
          <w:iCs/>
          <w:sz w:val="24"/>
          <w:szCs w:val="24"/>
          <w:lang w:val="uk-UA"/>
        </w:rPr>
        <w:t>В</w:t>
      </w:r>
      <w:r w:rsidR="00AA6F2C" w:rsidRPr="003F1A2D">
        <w:rPr>
          <w:rFonts w:ascii="Times New Roman" w:eastAsia="Times New Roman" w:hAnsi="Times New Roman" w:cs="Times New Roman"/>
          <w:bCs/>
          <w:iCs/>
          <w:sz w:val="24"/>
          <w:szCs w:val="24"/>
          <w:lang w:val="uk-UA"/>
        </w:rPr>
        <w:t>міти</w:t>
      </w:r>
      <w:r w:rsidRPr="003F1A2D">
        <w:rPr>
          <w:rFonts w:ascii="Times New Roman" w:eastAsia="Times New Roman" w:hAnsi="Times New Roman" w:cs="Times New Roman"/>
          <w:bCs/>
          <w:iCs/>
          <w:sz w:val="24"/>
          <w:szCs w:val="24"/>
          <w:lang w:val="uk-UA"/>
        </w:rPr>
        <w:t xml:space="preserve"> </w:t>
      </w:r>
      <w:r w:rsidRPr="003F1A2D">
        <w:rPr>
          <w:rFonts w:ascii="Times New Roman" w:hAnsi="Times New Roman" w:cs="Times New Roman"/>
          <w:sz w:val="24"/>
          <w:lang w:val="uk-UA"/>
        </w:rPr>
        <w:t xml:space="preserve">аналізувати динаміку інвестицій, </w:t>
      </w:r>
      <w:r w:rsidR="00AA6F2C" w:rsidRPr="003F1A2D">
        <w:rPr>
          <w:rFonts w:ascii="Times New Roman" w:hAnsi="Times New Roman" w:cs="Times New Roman"/>
          <w:sz w:val="24"/>
          <w:lang w:val="uk-UA"/>
        </w:rPr>
        <w:t>володіти навичками у сфері розробки стратегічних планів інвестування;</w:t>
      </w:r>
    </w:p>
    <w:p w:rsidR="00AA6F2C" w:rsidRPr="00861370" w:rsidRDefault="00861370" w:rsidP="00733045">
      <w:pPr>
        <w:pStyle w:val="a5"/>
        <w:numPr>
          <w:ilvl w:val="0"/>
          <w:numId w:val="4"/>
        </w:numPr>
        <w:tabs>
          <w:tab w:val="left" w:pos="900"/>
        </w:tabs>
        <w:ind w:left="0" w:firstLine="567"/>
        <w:jc w:val="both"/>
        <w:rPr>
          <w:sz w:val="24"/>
        </w:rPr>
      </w:pPr>
      <w:r w:rsidRPr="00861370">
        <w:rPr>
          <w:sz w:val="24"/>
        </w:rPr>
        <w:t>Вміти оцінювати</w:t>
      </w:r>
      <w:r w:rsidR="00AA6F2C" w:rsidRPr="00861370">
        <w:rPr>
          <w:sz w:val="24"/>
        </w:rPr>
        <w:t xml:space="preserve"> інвестиційн</w:t>
      </w:r>
      <w:r w:rsidRPr="00861370">
        <w:rPr>
          <w:sz w:val="24"/>
        </w:rPr>
        <w:t>і проекти</w:t>
      </w:r>
      <w:r w:rsidR="00AA6F2C" w:rsidRPr="00861370">
        <w:rPr>
          <w:sz w:val="24"/>
        </w:rPr>
        <w:t xml:space="preserve"> із різними</w:t>
      </w:r>
      <w:r w:rsidRPr="00861370">
        <w:rPr>
          <w:sz w:val="24"/>
        </w:rPr>
        <w:t xml:space="preserve">, </w:t>
      </w:r>
      <w:r w:rsidR="00AA6F2C" w:rsidRPr="00861370">
        <w:rPr>
          <w:color w:val="000000"/>
          <w:sz w:val="24"/>
          <w:shd w:val="clear" w:color="auto" w:fill="FFFFFF"/>
        </w:rPr>
        <w:t>застосовувати теоретичні основи операцій з цінними паперами та особливості венчурного інвестування в практичній діяльності.</w:t>
      </w:r>
    </w:p>
    <w:p w:rsidR="003F1A2D" w:rsidRPr="003F1A2D" w:rsidRDefault="003F1A2D" w:rsidP="00733045">
      <w:pPr>
        <w:pStyle w:val="a5"/>
        <w:numPr>
          <w:ilvl w:val="0"/>
          <w:numId w:val="4"/>
        </w:numPr>
        <w:tabs>
          <w:tab w:val="left" w:pos="900"/>
        </w:tabs>
        <w:ind w:left="0" w:firstLine="567"/>
        <w:jc w:val="both"/>
        <w:rPr>
          <w:sz w:val="24"/>
        </w:rPr>
      </w:pPr>
      <w:r w:rsidRPr="003F1A2D">
        <w:rPr>
          <w:color w:val="000000"/>
          <w:sz w:val="24"/>
          <w:shd w:val="clear" w:color="auto" w:fill="FFFFFF"/>
        </w:rPr>
        <w:t xml:space="preserve">Вміти </w:t>
      </w:r>
      <w:r w:rsidRPr="003F1A2D">
        <w:rPr>
          <w:rFonts w:eastAsia="TimesNewRomanPSMT"/>
          <w:sz w:val="24"/>
        </w:rPr>
        <w:t>управляти портфелем фінансових інвестицій, мінімізувати ризики інвестиційного портфелю підприємства</w:t>
      </w:r>
      <w:r>
        <w:rPr>
          <w:rFonts w:eastAsia="TimesNewRomanPSMT"/>
          <w:sz w:val="24"/>
        </w:rPr>
        <w:t>.</w:t>
      </w:r>
    </w:p>
    <w:p w:rsidR="003F1A2D" w:rsidRPr="00CB4877" w:rsidRDefault="003F1A2D" w:rsidP="00733045">
      <w:pPr>
        <w:pStyle w:val="a5"/>
        <w:numPr>
          <w:ilvl w:val="0"/>
          <w:numId w:val="4"/>
        </w:numPr>
        <w:tabs>
          <w:tab w:val="left" w:pos="900"/>
        </w:tabs>
        <w:ind w:left="0" w:firstLine="567"/>
        <w:jc w:val="both"/>
        <w:rPr>
          <w:sz w:val="24"/>
        </w:rPr>
      </w:pPr>
      <w:r w:rsidRPr="003F1A2D">
        <w:rPr>
          <w:rFonts w:eastAsia="TimesNewRomanPSMT"/>
          <w:sz w:val="24"/>
        </w:rPr>
        <w:lastRenderedPageBreak/>
        <w:t>Вміти управляти портфелем фінансових інвестицій, оцінювати вартості окремих елементів власного капіталу підприємства, оцінювати вартості окремих елементів позикового капіталу.</w:t>
      </w:r>
    </w:p>
    <w:p w:rsidR="00CB4877" w:rsidRPr="00CB4877" w:rsidRDefault="00CB4877" w:rsidP="00CB4877">
      <w:pPr>
        <w:pStyle w:val="a7"/>
        <w:numPr>
          <w:ilvl w:val="0"/>
          <w:numId w:val="4"/>
        </w:numPr>
        <w:tabs>
          <w:tab w:val="left" w:pos="993"/>
        </w:tabs>
        <w:ind w:left="567" w:firstLine="142"/>
        <w:jc w:val="both"/>
        <w:rPr>
          <w:rFonts w:ascii="Calibri" w:eastAsia="Times New Roman" w:hAnsi="Calibri" w:cs="Times New Roman"/>
          <w:sz w:val="24"/>
          <w:szCs w:val="24"/>
        </w:rPr>
      </w:pPr>
      <w:r>
        <w:rPr>
          <w:rFonts w:ascii="Times New Roman" w:hAnsi="Times New Roman"/>
          <w:sz w:val="24"/>
          <w:szCs w:val="24"/>
          <w:lang w:val="uk-UA"/>
        </w:rPr>
        <w:t>В</w:t>
      </w:r>
      <w:proofErr w:type="spellStart"/>
      <w:r w:rsidRPr="00CB4877">
        <w:rPr>
          <w:rFonts w:ascii="Times New Roman" w:eastAsia="Times New Roman" w:hAnsi="Times New Roman" w:cs="Times New Roman"/>
          <w:sz w:val="24"/>
          <w:szCs w:val="24"/>
        </w:rPr>
        <w:t>міння</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використовувати</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економічні</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закони</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і</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категорії</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закономірності</w:t>
      </w:r>
      <w:proofErr w:type="spellEnd"/>
      <w:r w:rsidRPr="00CB4877">
        <w:rPr>
          <w:rFonts w:ascii="Times New Roman" w:eastAsia="Times New Roman" w:hAnsi="Times New Roman" w:cs="Times New Roman"/>
          <w:sz w:val="24"/>
          <w:szCs w:val="24"/>
        </w:rPr>
        <w:t xml:space="preserve"> та </w:t>
      </w:r>
      <w:proofErr w:type="spellStart"/>
      <w:r w:rsidRPr="00CB4877">
        <w:rPr>
          <w:rFonts w:ascii="Times New Roman" w:eastAsia="Times New Roman" w:hAnsi="Times New Roman" w:cs="Times New Roman"/>
          <w:sz w:val="24"/>
          <w:szCs w:val="24"/>
        </w:rPr>
        <w:t>принципи</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ринкової</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економіки</w:t>
      </w:r>
      <w:proofErr w:type="spellEnd"/>
      <w:r w:rsidRPr="00CB4877">
        <w:rPr>
          <w:rFonts w:ascii="Times New Roman" w:eastAsia="Times New Roman" w:hAnsi="Times New Roman" w:cs="Times New Roman"/>
          <w:sz w:val="24"/>
          <w:szCs w:val="24"/>
        </w:rPr>
        <w:t xml:space="preserve">. </w:t>
      </w:r>
    </w:p>
    <w:p w:rsidR="00CB4877" w:rsidRPr="00CB4877" w:rsidRDefault="00CB4877" w:rsidP="00CB4877">
      <w:pPr>
        <w:pStyle w:val="a7"/>
        <w:numPr>
          <w:ilvl w:val="0"/>
          <w:numId w:val="4"/>
        </w:numPr>
        <w:tabs>
          <w:tab w:val="left" w:pos="993"/>
        </w:tabs>
        <w:ind w:left="567" w:firstLine="142"/>
        <w:jc w:val="both"/>
        <w:rPr>
          <w:rFonts w:ascii="Calibri" w:eastAsia="Times New Roman" w:hAnsi="Calibri" w:cs="Times New Roman"/>
          <w:sz w:val="24"/>
          <w:szCs w:val="24"/>
        </w:rPr>
      </w:pPr>
      <w:r>
        <w:rPr>
          <w:rFonts w:ascii="Times New Roman" w:hAnsi="Times New Roman"/>
          <w:sz w:val="24"/>
          <w:szCs w:val="24"/>
          <w:lang w:val="uk-UA"/>
        </w:rPr>
        <w:t>В</w:t>
      </w:r>
      <w:proofErr w:type="spellStart"/>
      <w:r w:rsidRPr="00CB4877">
        <w:rPr>
          <w:rFonts w:ascii="Times New Roman" w:eastAsia="Times New Roman" w:hAnsi="Times New Roman" w:cs="Times New Roman"/>
          <w:sz w:val="24"/>
          <w:szCs w:val="24"/>
        </w:rPr>
        <w:t>міння</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використовувати</w:t>
      </w:r>
      <w:proofErr w:type="spellEnd"/>
      <w:r w:rsidRPr="00CB4877">
        <w:rPr>
          <w:rFonts w:ascii="Times New Roman" w:eastAsia="Times New Roman" w:hAnsi="Times New Roman" w:cs="Times New Roman"/>
          <w:sz w:val="24"/>
          <w:szCs w:val="24"/>
        </w:rPr>
        <w:t xml:space="preserve"> у </w:t>
      </w:r>
      <w:proofErr w:type="spellStart"/>
      <w:r w:rsidRPr="00CB4877">
        <w:rPr>
          <w:rFonts w:ascii="Times New Roman" w:eastAsia="Times New Roman" w:hAnsi="Times New Roman" w:cs="Times New Roman"/>
          <w:sz w:val="24"/>
          <w:szCs w:val="24"/>
        </w:rPr>
        <w:t>практичній</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діяльності</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методи</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аналізу</w:t>
      </w:r>
      <w:proofErr w:type="spellEnd"/>
      <w:r w:rsidRPr="00CB4877">
        <w:rPr>
          <w:rFonts w:ascii="Times New Roman" w:eastAsia="Times New Roman" w:hAnsi="Times New Roman" w:cs="Times New Roman"/>
          <w:sz w:val="24"/>
          <w:szCs w:val="24"/>
        </w:rPr>
        <w:t xml:space="preserve"> для </w:t>
      </w:r>
      <w:proofErr w:type="spellStart"/>
      <w:r w:rsidRPr="00CB4877">
        <w:rPr>
          <w:rFonts w:ascii="Times New Roman" w:eastAsia="Times New Roman" w:hAnsi="Times New Roman" w:cs="Times New Roman"/>
          <w:sz w:val="24"/>
          <w:szCs w:val="24"/>
        </w:rPr>
        <w:t>вирішення</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конкретних</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завдань</w:t>
      </w:r>
      <w:proofErr w:type="spellEnd"/>
      <w:r w:rsidRPr="00CB4877">
        <w:rPr>
          <w:rFonts w:ascii="Times New Roman" w:eastAsia="Times New Roman" w:hAnsi="Times New Roman" w:cs="Times New Roman"/>
          <w:sz w:val="24"/>
          <w:szCs w:val="24"/>
        </w:rPr>
        <w:t xml:space="preserve">. </w:t>
      </w:r>
    </w:p>
    <w:p w:rsidR="00CB4877" w:rsidRPr="00CB4877" w:rsidRDefault="00CB4877" w:rsidP="00CB4877">
      <w:pPr>
        <w:pStyle w:val="a7"/>
        <w:numPr>
          <w:ilvl w:val="0"/>
          <w:numId w:val="4"/>
        </w:numPr>
        <w:tabs>
          <w:tab w:val="left" w:pos="993"/>
        </w:tabs>
        <w:ind w:left="567" w:firstLine="142"/>
        <w:jc w:val="both"/>
        <w:rPr>
          <w:sz w:val="24"/>
          <w:szCs w:val="24"/>
        </w:rPr>
      </w:pPr>
      <w:r>
        <w:rPr>
          <w:rFonts w:ascii="Times New Roman" w:hAnsi="Times New Roman"/>
          <w:sz w:val="24"/>
          <w:szCs w:val="24"/>
          <w:lang w:val="uk-UA"/>
        </w:rPr>
        <w:t>Вміння д</w:t>
      </w:r>
      <w:proofErr w:type="spellStart"/>
      <w:r w:rsidRPr="00CB4877">
        <w:rPr>
          <w:rFonts w:ascii="Times New Roman" w:eastAsia="Times New Roman" w:hAnsi="Times New Roman" w:cs="Times New Roman"/>
          <w:sz w:val="24"/>
          <w:szCs w:val="24"/>
        </w:rPr>
        <w:t>емонструвати</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навички</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виявлення</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проблеми</w:t>
      </w:r>
      <w:proofErr w:type="spellEnd"/>
      <w:r w:rsidRPr="00CB4877">
        <w:rPr>
          <w:rFonts w:ascii="Times New Roman" w:eastAsia="Times New Roman" w:hAnsi="Times New Roman" w:cs="Times New Roman"/>
          <w:sz w:val="24"/>
          <w:szCs w:val="24"/>
        </w:rPr>
        <w:t xml:space="preserve"> та </w:t>
      </w:r>
      <w:proofErr w:type="spellStart"/>
      <w:r w:rsidRPr="00CB4877">
        <w:rPr>
          <w:rFonts w:ascii="Times New Roman" w:eastAsia="Times New Roman" w:hAnsi="Times New Roman" w:cs="Times New Roman"/>
          <w:sz w:val="24"/>
          <w:szCs w:val="24"/>
        </w:rPr>
        <w:t>обґрунтування</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управлінських</w:t>
      </w:r>
      <w:proofErr w:type="spellEnd"/>
      <w:r w:rsidRPr="00CB4877">
        <w:rPr>
          <w:rFonts w:ascii="Times New Roman" w:eastAsia="Times New Roman" w:hAnsi="Times New Roman" w:cs="Times New Roman"/>
          <w:sz w:val="24"/>
          <w:szCs w:val="24"/>
        </w:rPr>
        <w:t xml:space="preserve"> </w:t>
      </w:r>
      <w:proofErr w:type="spellStart"/>
      <w:r w:rsidRPr="00CB4877">
        <w:rPr>
          <w:rFonts w:ascii="Times New Roman" w:eastAsia="Times New Roman" w:hAnsi="Times New Roman" w:cs="Times New Roman"/>
          <w:sz w:val="24"/>
          <w:szCs w:val="24"/>
        </w:rPr>
        <w:t>рішень</w:t>
      </w:r>
      <w:proofErr w:type="spellEnd"/>
      <w:r w:rsidRPr="00CB4877">
        <w:rPr>
          <w:rFonts w:ascii="Times New Roman" w:eastAsia="Times New Roman" w:hAnsi="Times New Roman" w:cs="Times New Roman"/>
          <w:sz w:val="24"/>
          <w:szCs w:val="24"/>
        </w:rPr>
        <w:t xml:space="preserve">. </w:t>
      </w:r>
    </w:p>
    <w:p w:rsidR="00AA6F2C" w:rsidRDefault="00AA6F2C" w:rsidP="00733045">
      <w:pPr>
        <w:pStyle w:val="a5"/>
        <w:jc w:val="both"/>
        <w:rPr>
          <w:sz w:val="24"/>
        </w:rPr>
      </w:pPr>
      <w:r w:rsidRPr="00AA6F2C">
        <w:rPr>
          <w:sz w:val="24"/>
        </w:rPr>
        <w:t>На вивчення навчальної дисципліни відводиться 126 години, 3,5 кредиту ЄКТС.</w:t>
      </w:r>
    </w:p>
    <w:p w:rsidR="00E64EA9" w:rsidRDefault="00E64EA9" w:rsidP="00733045">
      <w:pPr>
        <w:pStyle w:val="a5"/>
        <w:jc w:val="both"/>
        <w:rPr>
          <w:sz w:val="24"/>
        </w:rPr>
      </w:pPr>
    </w:p>
    <w:p w:rsidR="00E64EA9" w:rsidRDefault="00E64EA9" w:rsidP="00733045">
      <w:pPr>
        <w:pStyle w:val="a5"/>
        <w:jc w:val="both"/>
        <w:rPr>
          <w:sz w:val="24"/>
        </w:rPr>
      </w:pPr>
    </w:p>
    <w:p w:rsidR="00CB4877" w:rsidRDefault="00CB4877">
      <w:pPr>
        <w:rPr>
          <w:rFonts w:ascii="Times New Roman" w:eastAsia="Times New Roman" w:hAnsi="Times New Roman" w:cs="Times New Roman"/>
          <w:b/>
          <w:sz w:val="24"/>
          <w:szCs w:val="24"/>
          <w:lang w:val="uk-UA"/>
        </w:rPr>
      </w:pPr>
      <w:r>
        <w:rPr>
          <w:b/>
          <w:sz w:val="24"/>
        </w:rPr>
        <w:br w:type="page"/>
      </w:r>
    </w:p>
    <w:p w:rsidR="00E64EA9" w:rsidRPr="00E64EA9" w:rsidRDefault="00E64EA9" w:rsidP="00E64EA9">
      <w:pPr>
        <w:pStyle w:val="a5"/>
        <w:ind w:firstLine="720"/>
        <w:jc w:val="both"/>
        <w:rPr>
          <w:b/>
          <w:sz w:val="24"/>
        </w:rPr>
      </w:pPr>
      <w:r w:rsidRPr="00E64EA9">
        <w:rPr>
          <w:b/>
          <w:sz w:val="24"/>
        </w:rPr>
        <w:lastRenderedPageBreak/>
        <w:t xml:space="preserve">2. Інформаційний обсяг навчальної дисципліни </w:t>
      </w:r>
    </w:p>
    <w:p w:rsidR="00E64EA9" w:rsidRPr="00E64EA9" w:rsidRDefault="00E64EA9" w:rsidP="00E64EA9">
      <w:pPr>
        <w:spacing w:after="0"/>
        <w:ind w:firstLine="720"/>
        <w:jc w:val="both"/>
        <w:rPr>
          <w:rFonts w:ascii="Times New Roman" w:hAnsi="Times New Roman" w:cs="Times New Roman"/>
          <w:sz w:val="24"/>
          <w:szCs w:val="24"/>
        </w:rPr>
      </w:pPr>
    </w:p>
    <w:p w:rsidR="00E64EA9" w:rsidRDefault="00E64EA9" w:rsidP="00E64EA9">
      <w:pPr>
        <w:spacing w:after="0"/>
        <w:ind w:firstLine="660"/>
        <w:jc w:val="both"/>
        <w:rPr>
          <w:rFonts w:ascii="Times New Roman" w:hAnsi="Times New Roman" w:cs="Times New Roman"/>
          <w:b/>
          <w:sz w:val="24"/>
          <w:szCs w:val="24"/>
          <w:lang w:val="uk-UA"/>
        </w:rPr>
      </w:pPr>
      <w:r w:rsidRPr="00BC06FF">
        <w:rPr>
          <w:rFonts w:ascii="Times New Roman" w:hAnsi="Times New Roman" w:cs="Times New Roman"/>
          <w:b/>
          <w:sz w:val="24"/>
          <w:szCs w:val="24"/>
          <w:lang w:val="uk-UA"/>
        </w:rPr>
        <w:t>Змістовий модуль 1 „</w:t>
      </w:r>
      <w:r w:rsidR="00F52B7E" w:rsidRPr="00BC06FF">
        <w:rPr>
          <w:rFonts w:ascii="Times New Roman" w:hAnsi="Times New Roman" w:cs="Times New Roman"/>
          <w:bCs/>
          <w:iCs/>
          <w:sz w:val="24"/>
          <w:szCs w:val="24"/>
          <w:lang w:val="uk-UA"/>
        </w:rPr>
        <w:t xml:space="preserve"> </w:t>
      </w:r>
      <w:r w:rsidR="00F52B7E" w:rsidRPr="00BC06FF">
        <w:rPr>
          <w:rFonts w:ascii="Times New Roman" w:hAnsi="Times New Roman" w:cs="Times New Roman"/>
          <w:b/>
          <w:bCs/>
          <w:iCs/>
          <w:sz w:val="24"/>
          <w:szCs w:val="24"/>
          <w:lang w:val="uk-UA"/>
        </w:rPr>
        <w:t>Теоретичні засади інвестованого менеджменту</w:t>
      </w:r>
      <w:r w:rsidR="00F52B7E" w:rsidRPr="00BC06FF">
        <w:rPr>
          <w:rFonts w:ascii="Times New Roman" w:hAnsi="Times New Roman" w:cs="Times New Roman"/>
          <w:b/>
          <w:sz w:val="24"/>
          <w:szCs w:val="24"/>
          <w:lang w:val="uk-UA"/>
        </w:rPr>
        <w:t xml:space="preserve"> </w:t>
      </w:r>
      <w:r w:rsidRPr="00BC06FF">
        <w:rPr>
          <w:rFonts w:ascii="Times New Roman" w:hAnsi="Times New Roman" w:cs="Times New Roman"/>
          <w:b/>
          <w:sz w:val="24"/>
          <w:szCs w:val="24"/>
          <w:lang w:val="uk-UA"/>
        </w:rPr>
        <w:t>”</w:t>
      </w:r>
    </w:p>
    <w:p w:rsidR="00BC06FF" w:rsidRPr="00BC06FF" w:rsidRDefault="00BC06FF" w:rsidP="00E64EA9">
      <w:pPr>
        <w:spacing w:after="0"/>
        <w:ind w:firstLine="660"/>
        <w:jc w:val="both"/>
        <w:rPr>
          <w:rFonts w:ascii="Times New Roman" w:hAnsi="Times New Roman" w:cs="Times New Roman"/>
          <w:b/>
          <w:sz w:val="24"/>
          <w:szCs w:val="24"/>
          <w:lang w:val="uk-UA"/>
        </w:rPr>
      </w:pPr>
    </w:p>
    <w:p w:rsidR="00BC06FF" w:rsidRPr="00BC06FF" w:rsidRDefault="00BC06FF" w:rsidP="00BC06FF">
      <w:pPr>
        <w:autoSpaceDE w:val="0"/>
        <w:autoSpaceDN w:val="0"/>
        <w:adjustRightInd w:val="0"/>
        <w:spacing w:after="0" w:line="240" w:lineRule="auto"/>
        <w:jc w:val="both"/>
        <w:rPr>
          <w:rFonts w:ascii="Times New Roman" w:hAnsi="Times New Roman" w:cs="Times New Roman"/>
          <w:bCs/>
          <w:sz w:val="24"/>
          <w:szCs w:val="24"/>
          <w:lang w:val="uk-UA"/>
        </w:rPr>
      </w:pPr>
      <w:r w:rsidRPr="00BC06FF">
        <w:rPr>
          <w:rFonts w:ascii="Times New Roman" w:hAnsi="Times New Roman" w:cs="Times New Roman"/>
          <w:bCs/>
          <w:sz w:val="24"/>
          <w:szCs w:val="24"/>
          <w:lang w:val="uk-UA"/>
        </w:rPr>
        <w:t>ТЕМА 1. СУТНІСТЬ ТА ЗАДАЧІ ІНВЕСТИЦІЙНОГО МЕНЕДЖМЕНТУ</w:t>
      </w:r>
    </w:p>
    <w:p w:rsidR="00BC06FF" w:rsidRPr="00841097" w:rsidRDefault="00BC06FF" w:rsidP="00BC06FF">
      <w:pPr>
        <w:pStyle w:val="a9"/>
        <w:jc w:val="both"/>
        <w:rPr>
          <w:bCs/>
          <w:sz w:val="24"/>
        </w:rPr>
      </w:pPr>
      <w:r w:rsidRPr="00BC06FF">
        <w:rPr>
          <w:rFonts w:eastAsia="TimesNewRomanPSMT"/>
          <w:sz w:val="24"/>
        </w:rPr>
        <w:t>Сутність інвестиційного менеджменту</w:t>
      </w:r>
      <w:r>
        <w:rPr>
          <w:rFonts w:eastAsia="TimesNewRomanPSMT"/>
          <w:sz w:val="24"/>
        </w:rPr>
        <w:t>.</w:t>
      </w:r>
      <w:r w:rsidRPr="00BC06FF">
        <w:rPr>
          <w:rFonts w:eastAsia="TimesNewRomanPSMT"/>
          <w:sz w:val="24"/>
        </w:rPr>
        <w:t xml:space="preserve"> Інвестиційний менеджмент – система управління інвестиціями</w:t>
      </w:r>
      <w:r>
        <w:rPr>
          <w:rFonts w:eastAsia="TimesNewRomanPSMT"/>
          <w:sz w:val="24"/>
        </w:rPr>
        <w:t>.</w:t>
      </w:r>
      <w:r w:rsidRPr="00BC06FF">
        <w:rPr>
          <w:rFonts w:eastAsia="TimesNewRomanPSMT"/>
          <w:sz w:val="24"/>
        </w:rPr>
        <w:t xml:space="preserve"> Принципи управління інвестиційною діяльністю</w:t>
      </w:r>
      <w:r>
        <w:rPr>
          <w:rFonts w:eastAsia="TimesNewRomanPSMT"/>
          <w:sz w:val="24"/>
        </w:rPr>
        <w:t xml:space="preserve">. </w:t>
      </w:r>
      <w:r w:rsidRPr="00BC06FF">
        <w:rPr>
          <w:rFonts w:eastAsia="TimesNewRomanPSMT"/>
          <w:sz w:val="24"/>
        </w:rPr>
        <w:t>Мета, задачі та функції інвестиційної діяльності підприємства</w:t>
      </w:r>
      <w:r>
        <w:rPr>
          <w:rFonts w:eastAsia="TimesNewRomanPSMT"/>
          <w:sz w:val="24"/>
        </w:rPr>
        <w:t xml:space="preserve">. </w:t>
      </w:r>
      <w:r w:rsidRPr="00841097">
        <w:rPr>
          <w:bCs/>
          <w:sz w:val="24"/>
        </w:rPr>
        <w:t>Економічна сутність інвестицій. Класифікація інвестицій: за об'єктами вкладання коштів, за характером участі в інвестуванні</w:t>
      </w:r>
      <w:r w:rsidRPr="00841097">
        <w:rPr>
          <w:sz w:val="24"/>
        </w:rPr>
        <w:t xml:space="preserve">, </w:t>
      </w:r>
      <w:r w:rsidRPr="00841097">
        <w:rPr>
          <w:bCs/>
          <w:sz w:val="24"/>
        </w:rPr>
        <w:t>за періодом інвестування</w:t>
      </w:r>
      <w:r w:rsidRPr="00841097">
        <w:rPr>
          <w:sz w:val="24"/>
        </w:rPr>
        <w:t xml:space="preserve">, </w:t>
      </w:r>
      <w:r w:rsidRPr="00841097">
        <w:rPr>
          <w:bCs/>
          <w:sz w:val="24"/>
        </w:rPr>
        <w:t>за формами власності інвесторів</w:t>
      </w:r>
      <w:r w:rsidRPr="00841097">
        <w:rPr>
          <w:sz w:val="24"/>
        </w:rPr>
        <w:t xml:space="preserve">, </w:t>
      </w:r>
      <w:r w:rsidRPr="00841097">
        <w:rPr>
          <w:bCs/>
          <w:sz w:val="24"/>
        </w:rPr>
        <w:t>за регіональною ознакою</w:t>
      </w:r>
      <w:r w:rsidRPr="00841097">
        <w:rPr>
          <w:sz w:val="24"/>
        </w:rPr>
        <w:t xml:space="preserve">. Суб’єкти та об’єкти інвестиційної діяльності. </w:t>
      </w:r>
      <w:r w:rsidRPr="00841097">
        <w:rPr>
          <w:bCs/>
          <w:sz w:val="24"/>
        </w:rPr>
        <w:t>Інвестиційний процес та основні напрями інвестиційної політики в Україні. Інвестиційний ринок та його інфраструктура. Сегментація інвестиційного ринку. Інвестиційний клімат держави. Шляхи активізації інвестування.</w:t>
      </w:r>
    </w:p>
    <w:p w:rsidR="00AA6F2C" w:rsidRPr="00BC06FF" w:rsidRDefault="00AA6F2C" w:rsidP="00BC06FF">
      <w:pPr>
        <w:autoSpaceDE w:val="0"/>
        <w:autoSpaceDN w:val="0"/>
        <w:adjustRightInd w:val="0"/>
        <w:spacing w:after="0" w:line="240" w:lineRule="auto"/>
        <w:rPr>
          <w:rFonts w:ascii="Times New Roman" w:eastAsia="Times New Roman" w:hAnsi="Times New Roman" w:cs="Times New Roman"/>
          <w:sz w:val="24"/>
          <w:szCs w:val="24"/>
          <w:lang w:val="uk-UA"/>
        </w:rPr>
      </w:pPr>
    </w:p>
    <w:p w:rsidR="00BC06FF" w:rsidRPr="00BC06FF" w:rsidRDefault="00BC06FF" w:rsidP="00BC06FF">
      <w:pPr>
        <w:spacing w:after="0"/>
        <w:rPr>
          <w:rFonts w:ascii="Times New Roman" w:hAnsi="Times New Roman" w:cs="Times New Roman"/>
          <w:sz w:val="24"/>
          <w:szCs w:val="24"/>
          <w:lang w:val="uk-UA"/>
        </w:rPr>
      </w:pPr>
      <w:r w:rsidRPr="00BC06FF">
        <w:rPr>
          <w:rFonts w:ascii="Times New Roman" w:hAnsi="Times New Roman" w:cs="Times New Roman"/>
          <w:sz w:val="24"/>
          <w:szCs w:val="24"/>
          <w:lang w:val="uk-UA"/>
        </w:rPr>
        <w:t>ТЕМА 2. ФОРМИ ІНВЕСТУВАННЯ.</w:t>
      </w:r>
    </w:p>
    <w:p w:rsidR="00BC06FF" w:rsidRPr="00BC06FF" w:rsidRDefault="00BC06FF" w:rsidP="00BC06FF">
      <w:pPr>
        <w:spacing w:after="0"/>
        <w:jc w:val="both"/>
        <w:rPr>
          <w:rFonts w:ascii="Times New Roman" w:hAnsi="Times New Roman" w:cs="Times New Roman"/>
          <w:bCs/>
          <w:sz w:val="24"/>
          <w:szCs w:val="24"/>
          <w:lang w:val="uk-UA"/>
        </w:rPr>
      </w:pPr>
      <w:r w:rsidRPr="00BC06FF">
        <w:rPr>
          <w:rFonts w:ascii="Times New Roman" w:hAnsi="Times New Roman" w:cs="Times New Roman"/>
          <w:bCs/>
          <w:sz w:val="24"/>
          <w:szCs w:val="24"/>
          <w:lang w:val="uk-UA"/>
        </w:rPr>
        <w:t xml:space="preserve">Фінансові інвестиції. Форми фінансового інвестування. Сутність фондового ринку. Сегменти та учасники фондового ринку. Фондова біржа: ознаки та функції. Класифікація цінних паперів. Інвестиції у виробничі фонди. Види реальних інвестицій. Капіталовкладення та його функції. Іноземні інвестиції. Види інвестування, що здійснюють іноземні інвестори. Інтелектуальні інвестиції. Види інтелектуальної власності. Об’єкти інтелектуальних інвестицій. Інноваційна форма інвестицій. Сутність інновацій, інноваційного процесу та інноваційного циклу. </w:t>
      </w:r>
    </w:p>
    <w:p w:rsidR="00BC06FF" w:rsidRPr="00BC06FF" w:rsidRDefault="00BC06FF" w:rsidP="00BC06FF">
      <w:pPr>
        <w:spacing w:after="0"/>
        <w:jc w:val="center"/>
        <w:rPr>
          <w:rFonts w:ascii="Times New Roman" w:hAnsi="Times New Roman" w:cs="Times New Roman"/>
          <w:sz w:val="24"/>
          <w:szCs w:val="24"/>
          <w:lang w:val="uk-UA"/>
        </w:rPr>
      </w:pPr>
    </w:p>
    <w:p w:rsidR="00BC06FF" w:rsidRPr="00BC06FF" w:rsidRDefault="00161922" w:rsidP="00BC06FF">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ТЕМА 3. СУБ’ЄКТИ, </w:t>
      </w:r>
      <w:r w:rsidR="00BC06FF" w:rsidRPr="00BC06FF">
        <w:rPr>
          <w:rFonts w:ascii="Times New Roman" w:hAnsi="Times New Roman" w:cs="Times New Roman"/>
          <w:sz w:val="24"/>
          <w:szCs w:val="24"/>
          <w:lang w:val="uk-UA"/>
        </w:rPr>
        <w:t xml:space="preserve">ОБ’ЄКТИ </w:t>
      </w:r>
      <w:r w:rsidR="00BC06FF" w:rsidRPr="00BC06FF">
        <w:rPr>
          <w:rFonts w:ascii="Times New Roman" w:hAnsi="Times New Roman" w:cs="Times New Roman"/>
          <w:bCs/>
          <w:sz w:val="24"/>
          <w:szCs w:val="24"/>
          <w:lang w:val="uk-UA"/>
        </w:rPr>
        <w:t>ТА НАПРЯМИ</w:t>
      </w:r>
      <w:r w:rsidR="00BC06FF" w:rsidRPr="00BC06FF">
        <w:rPr>
          <w:rFonts w:ascii="Times New Roman" w:hAnsi="Times New Roman" w:cs="Times New Roman"/>
          <w:sz w:val="24"/>
          <w:szCs w:val="24"/>
          <w:lang w:val="uk-UA"/>
        </w:rPr>
        <w:t xml:space="preserve"> ІНВЕСТУВАННЯ.</w:t>
      </w:r>
    </w:p>
    <w:p w:rsidR="00BC06FF" w:rsidRPr="00BC06FF" w:rsidRDefault="00BC06FF" w:rsidP="00BC06FF">
      <w:pPr>
        <w:spacing w:after="0"/>
        <w:jc w:val="both"/>
        <w:rPr>
          <w:rFonts w:ascii="Times New Roman" w:hAnsi="Times New Roman" w:cs="Times New Roman"/>
          <w:bCs/>
          <w:sz w:val="24"/>
          <w:szCs w:val="24"/>
          <w:lang w:val="uk-UA"/>
        </w:rPr>
      </w:pPr>
      <w:r w:rsidRPr="00BC06FF">
        <w:rPr>
          <w:rFonts w:ascii="Times New Roman" w:hAnsi="Times New Roman" w:cs="Times New Roman"/>
          <w:sz w:val="24"/>
          <w:szCs w:val="24"/>
          <w:lang w:val="uk-UA"/>
        </w:rPr>
        <w:t xml:space="preserve">Держава як суб’єкт інвестування. Методи державного стимулювання інвестиційної діяльності. Джерела інвестиційної діяльності. </w:t>
      </w:r>
      <w:r w:rsidRPr="00BC06FF">
        <w:rPr>
          <w:rFonts w:ascii="Times New Roman" w:hAnsi="Times New Roman" w:cs="Times New Roman"/>
          <w:bCs/>
          <w:sz w:val="24"/>
          <w:szCs w:val="24"/>
          <w:lang w:val="uk-UA"/>
        </w:rPr>
        <w:t>Індивідуальні суб’єкти інвестиційного ринку. Інституційні інвестори та їх групи. Функціональні учасники інвестиційного процесу. Поняття про інвестиційний проект. Класифікація проектів. Типи проектного фінансування.</w:t>
      </w:r>
    </w:p>
    <w:p w:rsidR="00BC06FF" w:rsidRPr="00BC06FF" w:rsidRDefault="00BC06FF" w:rsidP="00BC06FF">
      <w:pPr>
        <w:spacing w:after="0"/>
        <w:jc w:val="both"/>
        <w:rPr>
          <w:rFonts w:ascii="Times New Roman" w:hAnsi="Times New Roman" w:cs="Times New Roman"/>
          <w:bCs/>
          <w:sz w:val="24"/>
          <w:szCs w:val="24"/>
          <w:lang w:val="uk-UA"/>
        </w:rPr>
      </w:pPr>
    </w:p>
    <w:p w:rsidR="00BC06FF" w:rsidRPr="00BC06FF" w:rsidRDefault="00BC06FF" w:rsidP="00BC06FF">
      <w:pPr>
        <w:pStyle w:val="a9"/>
        <w:jc w:val="left"/>
        <w:rPr>
          <w:sz w:val="24"/>
        </w:rPr>
      </w:pPr>
      <w:r w:rsidRPr="00BC06FF">
        <w:rPr>
          <w:sz w:val="24"/>
        </w:rPr>
        <w:t>ТЕМА 4. ЗАСАДИ МІЖНАРОДНОЇ ІНВЕСТИЦІЙНОЇ ДІЯЛЬНОСТІ.</w:t>
      </w:r>
    </w:p>
    <w:p w:rsidR="00BC06FF" w:rsidRPr="00BC06FF" w:rsidRDefault="00BC06FF" w:rsidP="00BC06FF">
      <w:pPr>
        <w:spacing w:after="0"/>
        <w:ind w:firstLine="708"/>
        <w:jc w:val="both"/>
        <w:rPr>
          <w:rFonts w:ascii="Times New Roman" w:hAnsi="Times New Roman" w:cs="Times New Roman"/>
          <w:bCs/>
          <w:sz w:val="24"/>
          <w:szCs w:val="24"/>
          <w:lang w:val="uk-UA"/>
        </w:rPr>
      </w:pPr>
      <w:r w:rsidRPr="00BC06FF">
        <w:rPr>
          <w:rFonts w:ascii="Times New Roman" w:hAnsi="Times New Roman" w:cs="Times New Roman"/>
          <w:sz w:val="24"/>
          <w:szCs w:val="24"/>
          <w:lang w:val="uk-UA"/>
        </w:rPr>
        <w:t>Сутність міжнародних інвестицій. Сегменти ринку міжнародних інвестиційних активів. Прямі та портфельні іноземні інвестиції. Групи прямих іноземних інвестицій. Структура зовнішнього інвестиційного ринку. Методи розміщення інвестором вільних коштів. Особливості здійснення міжнародних інвестицій. Переваги міжнародних фінансових інвестицій. Учасники міжнародної інвестиційної діяльності. Міжнародна інвестиційна діяльності корпорацій. Цілі міжнародного інвестування на ринку реальних інвестицій. Основні види зовнішньоекономічної стратегії держави. Етапи розвитку міжнародної інвестиційної діяльності компаній. Форми міжнародного реального інвестування.</w:t>
      </w:r>
      <w:r w:rsidRPr="00BC06FF">
        <w:rPr>
          <w:rFonts w:ascii="Times New Roman" w:hAnsi="Times New Roman" w:cs="Times New Roman"/>
          <w:b/>
          <w:sz w:val="24"/>
          <w:szCs w:val="24"/>
          <w:lang w:val="uk-UA"/>
        </w:rPr>
        <w:t xml:space="preserve"> </w:t>
      </w:r>
      <w:r w:rsidRPr="00BC06FF">
        <w:rPr>
          <w:rFonts w:ascii="Times New Roman" w:hAnsi="Times New Roman" w:cs="Times New Roman"/>
          <w:sz w:val="24"/>
          <w:szCs w:val="24"/>
          <w:lang w:val="uk-UA"/>
        </w:rPr>
        <w:t>Типи лізингових контрактів.</w:t>
      </w:r>
    </w:p>
    <w:p w:rsidR="00BC06FF" w:rsidRPr="00BC06FF" w:rsidRDefault="00BC06FF" w:rsidP="00BC06FF">
      <w:pPr>
        <w:spacing w:after="0"/>
        <w:rPr>
          <w:rFonts w:ascii="Times New Roman" w:hAnsi="Times New Roman" w:cs="Times New Roman"/>
          <w:b/>
          <w:i/>
          <w:sz w:val="24"/>
          <w:szCs w:val="24"/>
          <w:lang w:val="uk-UA"/>
        </w:rPr>
      </w:pPr>
    </w:p>
    <w:p w:rsidR="00BC06FF" w:rsidRPr="00BC06FF" w:rsidRDefault="00BC06FF" w:rsidP="00BC06FF">
      <w:pPr>
        <w:spacing w:after="0"/>
        <w:rPr>
          <w:rFonts w:ascii="Times New Roman" w:hAnsi="Times New Roman" w:cs="Times New Roman"/>
          <w:sz w:val="24"/>
          <w:szCs w:val="24"/>
          <w:lang w:val="uk-UA"/>
        </w:rPr>
      </w:pPr>
      <w:r w:rsidRPr="00BC06FF">
        <w:rPr>
          <w:rFonts w:ascii="Times New Roman" w:hAnsi="Times New Roman" w:cs="Times New Roman"/>
          <w:sz w:val="24"/>
          <w:szCs w:val="24"/>
          <w:lang w:val="uk-UA"/>
        </w:rPr>
        <w:t>ТЕМА 5. ІНВЕСТОРИ НА МІЖНАРОДНОМУ ІНВЕСТИЦІЙНОМУ РИНКУ.</w:t>
      </w:r>
    </w:p>
    <w:p w:rsidR="00BC06FF" w:rsidRPr="00BC06FF" w:rsidRDefault="00BC06FF" w:rsidP="00BC06FF">
      <w:pPr>
        <w:spacing w:after="0"/>
        <w:jc w:val="both"/>
        <w:rPr>
          <w:rFonts w:ascii="Times New Roman" w:hAnsi="Times New Roman" w:cs="Times New Roman"/>
          <w:sz w:val="24"/>
          <w:szCs w:val="24"/>
          <w:lang w:val="uk-UA"/>
        </w:rPr>
      </w:pPr>
      <w:r w:rsidRPr="00BC06FF">
        <w:rPr>
          <w:rFonts w:ascii="Times New Roman" w:hAnsi="Times New Roman" w:cs="Times New Roman"/>
          <w:sz w:val="24"/>
          <w:szCs w:val="24"/>
          <w:lang w:val="uk-UA"/>
        </w:rPr>
        <w:t xml:space="preserve">Інституційна структура міжнародних валютно-кредитних і фінансових відносин. Завдання міжнародних фінансових організацій. Сутність міжнародного банку реконструкції й розвитку (світового банку). Структура Міжнародної асоціації розвитку і Міжнародного банку реконструкції і розвитку. Особливості функціонування Міжнародної фінансової </w:t>
      </w:r>
      <w:r w:rsidRPr="00BC06FF">
        <w:rPr>
          <w:rFonts w:ascii="Times New Roman" w:hAnsi="Times New Roman" w:cs="Times New Roman"/>
          <w:sz w:val="24"/>
          <w:szCs w:val="24"/>
          <w:lang w:val="uk-UA"/>
        </w:rPr>
        <w:lastRenderedPageBreak/>
        <w:t xml:space="preserve">корпорації та Багатостороннього агентства з гарантування інвестицій. Завдання роботи Міжнародного центру із розв’язання інвестиційних конфліктів. Основні завдання Міжнародного валютного фонду. Цілі Європейського банку реконструкції та розвитку та Банку міжнародних розрахунків. Структура регіональних банків розвитку: Міжамериканський банк розвитку, Африканський банк розвитку. Регіональні організації ЄС. </w:t>
      </w:r>
    </w:p>
    <w:p w:rsidR="00BC06FF" w:rsidRPr="00BC06FF" w:rsidRDefault="00BC06FF" w:rsidP="00BC06FF">
      <w:pPr>
        <w:pStyle w:val="3"/>
        <w:rPr>
          <w:i/>
          <w:sz w:val="24"/>
        </w:rPr>
      </w:pPr>
      <w:r w:rsidRPr="00BC06FF">
        <w:rPr>
          <w:sz w:val="24"/>
        </w:rPr>
        <w:t>Змістовий модуль 2. „</w:t>
      </w:r>
      <w:r w:rsidRPr="00BC06FF">
        <w:rPr>
          <w:i/>
          <w:sz w:val="24"/>
        </w:rPr>
        <w:t xml:space="preserve"> </w:t>
      </w:r>
      <w:r w:rsidRPr="00BC06FF">
        <w:rPr>
          <w:sz w:val="24"/>
        </w:rPr>
        <w:t xml:space="preserve">Управління фінансовими </w:t>
      </w:r>
      <w:proofErr w:type="spellStart"/>
      <w:r w:rsidRPr="00BC06FF">
        <w:rPr>
          <w:sz w:val="24"/>
        </w:rPr>
        <w:t>інвестиціями”</w:t>
      </w:r>
      <w:proofErr w:type="spellEnd"/>
    </w:p>
    <w:p w:rsidR="00BC06FF" w:rsidRDefault="00BC06FF" w:rsidP="00BC06FF">
      <w:pPr>
        <w:spacing w:after="0"/>
        <w:jc w:val="center"/>
        <w:rPr>
          <w:rFonts w:ascii="Times New Roman" w:hAnsi="Times New Roman" w:cs="Times New Roman"/>
          <w:b/>
          <w:sz w:val="24"/>
          <w:szCs w:val="24"/>
          <w:lang w:val="uk-UA"/>
        </w:rPr>
      </w:pPr>
    </w:p>
    <w:p w:rsidR="00BC06FF" w:rsidRPr="00BC06FF" w:rsidRDefault="00161922" w:rsidP="00BC06FF">
      <w:pPr>
        <w:spacing w:after="0"/>
        <w:rPr>
          <w:rFonts w:ascii="Times New Roman" w:hAnsi="Times New Roman" w:cs="Times New Roman"/>
          <w:sz w:val="24"/>
          <w:szCs w:val="24"/>
          <w:lang w:val="uk-UA"/>
        </w:rPr>
      </w:pPr>
      <w:r w:rsidRPr="00BC06FF">
        <w:rPr>
          <w:rFonts w:ascii="Times New Roman" w:hAnsi="Times New Roman" w:cs="Times New Roman"/>
          <w:sz w:val="24"/>
          <w:szCs w:val="24"/>
          <w:lang w:val="uk-UA"/>
        </w:rPr>
        <w:t xml:space="preserve">ТЕМА 6. </w:t>
      </w:r>
      <w:r>
        <w:rPr>
          <w:rFonts w:ascii="Times New Roman" w:hAnsi="Times New Roman" w:cs="Times New Roman"/>
          <w:sz w:val="24"/>
          <w:szCs w:val="24"/>
          <w:lang w:val="uk-UA"/>
        </w:rPr>
        <w:t xml:space="preserve">УПРАВЛІННЯ </w:t>
      </w:r>
      <w:r w:rsidRPr="00BC06FF">
        <w:rPr>
          <w:rFonts w:ascii="Times New Roman" w:hAnsi="Times New Roman" w:cs="Times New Roman"/>
          <w:sz w:val="24"/>
          <w:szCs w:val="24"/>
          <w:lang w:val="uk-UA"/>
        </w:rPr>
        <w:t>ФІНАНСОВ</w:t>
      </w:r>
      <w:r>
        <w:rPr>
          <w:rFonts w:ascii="Times New Roman" w:hAnsi="Times New Roman" w:cs="Times New Roman"/>
          <w:sz w:val="24"/>
          <w:szCs w:val="24"/>
          <w:lang w:val="uk-UA"/>
        </w:rPr>
        <w:t>ИМ</w:t>
      </w:r>
      <w:r w:rsidRPr="00BC06FF">
        <w:rPr>
          <w:rFonts w:ascii="Times New Roman" w:hAnsi="Times New Roman" w:cs="Times New Roman"/>
          <w:sz w:val="24"/>
          <w:szCs w:val="24"/>
          <w:lang w:val="uk-UA"/>
        </w:rPr>
        <w:t xml:space="preserve"> ЗАБЕЗПЕЧЕННЯ</w:t>
      </w:r>
      <w:r>
        <w:rPr>
          <w:rFonts w:ascii="Times New Roman" w:hAnsi="Times New Roman" w:cs="Times New Roman"/>
          <w:sz w:val="24"/>
          <w:szCs w:val="24"/>
          <w:lang w:val="uk-UA"/>
        </w:rPr>
        <w:t>М</w:t>
      </w:r>
      <w:r w:rsidRPr="00BC06FF">
        <w:rPr>
          <w:rFonts w:ascii="Times New Roman" w:hAnsi="Times New Roman" w:cs="Times New Roman"/>
          <w:sz w:val="24"/>
          <w:szCs w:val="24"/>
          <w:lang w:val="uk-UA"/>
        </w:rPr>
        <w:t xml:space="preserve"> ІНВЕСТУВАННЯ.</w:t>
      </w:r>
    </w:p>
    <w:p w:rsidR="00BC06FF" w:rsidRPr="00BC06FF" w:rsidRDefault="00BC06FF" w:rsidP="00BC06FF">
      <w:pPr>
        <w:spacing w:after="0"/>
        <w:jc w:val="both"/>
        <w:rPr>
          <w:rFonts w:ascii="Times New Roman" w:hAnsi="Times New Roman" w:cs="Times New Roman"/>
          <w:bCs/>
          <w:sz w:val="24"/>
          <w:szCs w:val="24"/>
          <w:lang w:val="uk-UA"/>
        </w:rPr>
      </w:pPr>
      <w:r w:rsidRPr="00BC06FF">
        <w:rPr>
          <w:rFonts w:ascii="Times New Roman" w:hAnsi="Times New Roman" w:cs="Times New Roman"/>
          <w:bCs/>
          <w:sz w:val="24"/>
          <w:szCs w:val="24"/>
          <w:lang w:val="uk-UA"/>
        </w:rPr>
        <w:t xml:space="preserve">Фінансові ресурси інвестування. Джерела фінансових ресурсів та їх цільове використання. Способи залучення капіталу: акціонування, боргове фінансування, фінансування на </w:t>
      </w:r>
      <w:proofErr w:type="spellStart"/>
      <w:r w:rsidRPr="00BC06FF">
        <w:rPr>
          <w:rFonts w:ascii="Times New Roman" w:hAnsi="Times New Roman" w:cs="Times New Roman"/>
          <w:bCs/>
          <w:sz w:val="24"/>
          <w:szCs w:val="24"/>
          <w:lang w:val="uk-UA"/>
        </w:rPr>
        <w:t>консорційних</w:t>
      </w:r>
      <w:proofErr w:type="spellEnd"/>
      <w:r w:rsidRPr="00BC06FF">
        <w:rPr>
          <w:rFonts w:ascii="Times New Roman" w:hAnsi="Times New Roman" w:cs="Times New Roman"/>
          <w:bCs/>
          <w:sz w:val="24"/>
          <w:szCs w:val="24"/>
          <w:lang w:val="uk-UA"/>
        </w:rPr>
        <w:t xml:space="preserve"> засадах, оренда, пільгове фінансування, субсидування. Структуризація капіталу. </w:t>
      </w:r>
      <w:proofErr w:type="spellStart"/>
      <w:r w:rsidRPr="00BC06FF">
        <w:rPr>
          <w:rFonts w:ascii="Times New Roman" w:hAnsi="Times New Roman" w:cs="Times New Roman"/>
          <w:bCs/>
          <w:sz w:val="24"/>
          <w:szCs w:val="24"/>
          <w:lang w:val="uk-UA"/>
        </w:rPr>
        <w:t>Ліверидж</w:t>
      </w:r>
      <w:proofErr w:type="spellEnd"/>
      <w:r w:rsidRPr="00BC06FF">
        <w:rPr>
          <w:rFonts w:ascii="Times New Roman" w:hAnsi="Times New Roman" w:cs="Times New Roman"/>
          <w:bCs/>
          <w:sz w:val="24"/>
          <w:szCs w:val="24"/>
          <w:lang w:val="uk-UA"/>
        </w:rPr>
        <w:t xml:space="preserve"> та його види.</w:t>
      </w:r>
    </w:p>
    <w:p w:rsidR="00BC06FF" w:rsidRPr="00BC06FF" w:rsidRDefault="00BC06FF" w:rsidP="00BC06FF">
      <w:pPr>
        <w:spacing w:after="0"/>
        <w:jc w:val="both"/>
        <w:rPr>
          <w:rFonts w:ascii="Times New Roman" w:hAnsi="Times New Roman" w:cs="Times New Roman"/>
          <w:sz w:val="24"/>
          <w:szCs w:val="24"/>
          <w:lang w:val="uk-UA"/>
        </w:rPr>
      </w:pPr>
    </w:p>
    <w:p w:rsidR="00BC06FF" w:rsidRPr="00BC06FF" w:rsidRDefault="00161922" w:rsidP="0047413B">
      <w:pPr>
        <w:spacing w:after="0"/>
        <w:jc w:val="both"/>
        <w:rPr>
          <w:rFonts w:ascii="Times New Roman" w:hAnsi="Times New Roman" w:cs="Times New Roman"/>
          <w:sz w:val="24"/>
          <w:szCs w:val="24"/>
          <w:lang w:val="uk-UA"/>
        </w:rPr>
      </w:pPr>
      <w:r w:rsidRPr="00BC06FF">
        <w:rPr>
          <w:rFonts w:ascii="Times New Roman" w:hAnsi="Times New Roman" w:cs="Times New Roman"/>
          <w:sz w:val="24"/>
          <w:szCs w:val="24"/>
          <w:lang w:val="uk-UA"/>
        </w:rPr>
        <w:t xml:space="preserve">ТЕМА 7. </w:t>
      </w:r>
      <w:r>
        <w:rPr>
          <w:rFonts w:ascii="Times New Roman" w:hAnsi="Times New Roman" w:cs="Times New Roman"/>
          <w:sz w:val="24"/>
          <w:szCs w:val="24"/>
          <w:lang w:val="uk-UA"/>
        </w:rPr>
        <w:t>УПРАВЛІННЯ ІНВЕСТИЦІЙНОЮ</w:t>
      </w:r>
      <w:r w:rsidRPr="00BC06FF">
        <w:rPr>
          <w:rFonts w:ascii="Times New Roman" w:hAnsi="Times New Roman" w:cs="Times New Roman"/>
          <w:sz w:val="24"/>
          <w:szCs w:val="24"/>
          <w:lang w:val="uk-UA"/>
        </w:rPr>
        <w:t xml:space="preserve"> ДІЯЛЬНІСТ</w:t>
      </w:r>
      <w:r>
        <w:rPr>
          <w:rFonts w:ascii="Times New Roman" w:hAnsi="Times New Roman" w:cs="Times New Roman"/>
          <w:sz w:val="24"/>
          <w:szCs w:val="24"/>
          <w:lang w:val="uk-UA"/>
        </w:rPr>
        <w:t>Ю</w:t>
      </w:r>
      <w:r w:rsidRPr="00BC06FF">
        <w:rPr>
          <w:rFonts w:ascii="Times New Roman" w:hAnsi="Times New Roman" w:cs="Times New Roman"/>
          <w:sz w:val="24"/>
          <w:szCs w:val="24"/>
          <w:lang w:val="uk-UA"/>
        </w:rPr>
        <w:t xml:space="preserve"> МІЖНАРОДНИХ КОРПОРАЦІЙ</w:t>
      </w:r>
    </w:p>
    <w:p w:rsidR="00BC06FF" w:rsidRPr="00BC06FF" w:rsidRDefault="00BC06FF" w:rsidP="00BC06FF">
      <w:pPr>
        <w:spacing w:after="0"/>
        <w:jc w:val="both"/>
        <w:rPr>
          <w:rFonts w:ascii="Times New Roman" w:hAnsi="Times New Roman" w:cs="Times New Roman"/>
          <w:sz w:val="24"/>
          <w:szCs w:val="24"/>
          <w:lang w:val="uk-UA"/>
        </w:rPr>
      </w:pPr>
      <w:r w:rsidRPr="00BC06FF">
        <w:rPr>
          <w:rFonts w:ascii="Times New Roman" w:hAnsi="Times New Roman" w:cs="Times New Roman"/>
          <w:sz w:val="24"/>
          <w:szCs w:val="24"/>
          <w:lang w:val="uk-UA"/>
        </w:rPr>
        <w:t xml:space="preserve">Сутність міжнародних корпорацій. Аспекти діяльності міжнародних корпорацій. Види міжнародних корпорацій: транснаціональні корпорації, багатонаціональні корпорації, міжнародні корпоративні спілки. Риси та мета функціонування міжнародних корпорацій. Умови та засади здійснення інвестиційної діяльності ТНК. Види філій та дочірніх компаній ТНК. </w:t>
      </w:r>
    </w:p>
    <w:p w:rsidR="00BC06FF" w:rsidRPr="00BC06FF" w:rsidRDefault="00BC06FF" w:rsidP="00BC06FF">
      <w:pPr>
        <w:spacing w:after="0"/>
        <w:jc w:val="both"/>
        <w:rPr>
          <w:rFonts w:ascii="Times New Roman" w:hAnsi="Times New Roman" w:cs="Times New Roman"/>
          <w:sz w:val="24"/>
          <w:szCs w:val="24"/>
          <w:lang w:val="uk-UA"/>
        </w:rPr>
      </w:pPr>
    </w:p>
    <w:p w:rsidR="00BC06FF" w:rsidRPr="00BC06FF" w:rsidRDefault="00BC06FF" w:rsidP="00BC06FF">
      <w:pPr>
        <w:spacing w:after="0"/>
        <w:rPr>
          <w:rFonts w:ascii="Times New Roman" w:hAnsi="Times New Roman" w:cs="Times New Roman"/>
          <w:sz w:val="24"/>
          <w:szCs w:val="24"/>
          <w:lang w:val="uk-UA"/>
        </w:rPr>
      </w:pPr>
      <w:r w:rsidRPr="00BC06FF">
        <w:rPr>
          <w:rFonts w:ascii="Times New Roman" w:hAnsi="Times New Roman" w:cs="Times New Roman"/>
          <w:sz w:val="24"/>
          <w:szCs w:val="24"/>
          <w:lang w:val="uk-UA"/>
        </w:rPr>
        <w:t xml:space="preserve">ТЕМА 8. СТРУКТУРА ІНВЕСТИЦІЙНОГО ПРОЕКТУ </w:t>
      </w:r>
      <w:r>
        <w:rPr>
          <w:rFonts w:ascii="Times New Roman" w:hAnsi="Times New Roman" w:cs="Times New Roman"/>
          <w:sz w:val="24"/>
          <w:szCs w:val="24"/>
          <w:lang w:val="uk-UA"/>
        </w:rPr>
        <w:t xml:space="preserve"> ТА ІНВЕСТИЦІЙНОГО БІЗНЕС-ПЛАНУ</w:t>
      </w:r>
    </w:p>
    <w:p w:rsidR="00BC06FF" w:rsidRPr="00BC06FF" w:rsidRDefault="00BC06FF" w:rsidP="00BC06FF">
      <w:pPr>
        <w:spacing w:after="0"/>
        <w:jc w:val="both"/>
        <w:rPr>
          <w:rFonts w:ascii="Times New Roman" w:hAnsi="Times New Roman" w:cs="Times New Roman"/>
          <w:bCs/>
          <w:sz w:val="24"/>
          <w:szCs w:val="24"/>
          <w:lang w:val="uk-UA"/>
        </w:rPr>
      </w:pPr>
      <w:r w:rsidRPr="00BC06FF">
        <w:rPr>
          <w:rFonts w:ascii="Times New Roman" w:hAnsi="Times New Roman" w:cs="Times New Roman"/>
          <w:sz w:val="24"/>
          <w:szCs w:val="24"/>
          <w:lang w:val="uk-UA"/>
        </w:rPr>
        <w:t xml:space="preserve">Характеристика інвестиційного проекту. Класифікація бізнес-проектів. Види інвестиційних проектів. Структура інвестиційного проекту. Джерела інформації для складання інвестиційного бізнес-плану. Оцінка ймовірності та </w:t>
      </w:r>
      <w:proofErr w:type="spellStart"/>
      <w:r w:rsidRPr="00BC06FF">
        <w:rPr>
          <w:rFonts w:ascii="Times New Roman" w:hAnsi="Times New Roman" w:cs="Times New Roman"/>
          <w:sz w:val="24"/>
          <w:szCs w:val="24"/>
          <w:lang w:val="uk-UA"/>
        </w:rPr>
        <w:t>здійснюваності</w:t>
      </w:r>
      <w:proofErr w:type="spellEnd"/>
      <w:r w:rsidRPr="00BC06FF">
        <w:rPr>
          <w:rFonts w:ascii="Times New Roman" w:hAnsi="Times New Roman" w:cs="Times New Roman"/>
          <w:sz w:val="24"/>
          <w:szCs w:val="24"/>
          <w:lang w:val="uk-UA"/>
        </w:rPr>
        <w:t xml:space="preserve"> інвестиційного проекту. </w:t>
      </w:r>
      <w:r w:rsidRPr="00BC06FF">
        <w:rPr>
          <w:rFonts w:ascii="Times New Roman" w:hAnsi="Times New Roman" w:cs="Times New Roman"/>
          <w:bCs/>
          <w:sz w:val="24"/>
          <w:szCs w:val="24"/>
          <w:lang w:val="uk-UA"/>
        </w:rPr>
        <w:t xml:space="preserve">Система методів і показників обчислення ефективності (привабливості) інвестування. </w:t>
      </w:r>
      <w:r w:rsidRPr="00BC06FF">
        <w:rPr>
          <w:rFonts w:ascii="Times New Roman" w:hAnsi="Times New Roman" w:cs="Times New Roman"/>
          <w:sz w:val="24"/>
          <w:szCs w:val="24"/>
          <w:lang w:val="uk-UA"/>
        </w:rPr>
        <w:t>Інструментарій, що застосовується при оцінці інвестиційних проектів.</w:t>
      </w:r>
    </w:p>
    <w:p w:rsidR="00BC06FF" w:rsidRPr="00BC06FF" w:rsidRDefault="00BC06FF" w:rsidP="00BC06FF">
      <w:pPr>
        <w:spacing w:after="0"/>
        <w:jc w:val="both"/>
        <w:rPr>
          <w:rFonts w:ascii="Times New Roman" w:hAnsi="Times New Roman" w:cs="Times New Roman"/>
          <w:sz w:val="24"/>
          <w:szCs w:val="24"/>
          <w:lang w:val="uk-UA"/>
        </w:rPr>
      </w:pPr>
    </w:p>
    <w:p w:rsidR="00BC06FF" w:rsidRPr="00BC06FF" w:rsidRDefault="00BC06FF" w:rsidP="00BC06FF">
      <w:pPr>
        <w:shd w:val="clear" w:color="auto" w:fill="FFFFFF"/>
        <w:spacing w:after="0"/>
        <w:rPr>
          <w:rFonts w:ascii="Times New Roman" w:hAnsi="Times New Roman" w:cs="Times New Roman"/>
          <w:bCs/>
          <w:color w:val="000000"/>
          <w:spacing w:val="-7"/>
          <w:sz w:val="24"/>
          <w:szCs w:val="24"/>
          <w:lang w:val="uk-UA"/>
        </w:rPr>
      </w:pPr>
      <w:r w:rsidRPr="00BC06FF">
        <w:rPr>
          <w:rFonts w:ascii="Times New Roman" w:hAnsi="Times New Roman" w:cs="Times New Roman"/>
          <w:bCs/>
          <w:color w:val="000000"/>
          <w:spacing w:val="-7"/>
          <w:sz w:val="24"/>
          <w:szCs w:val="24"/>
          <w:lang w:val="uk-UA"/>
        </w:rPr>
        <w:t>ТЕМА 9. МЕТОДИ ОЦІНКИ РЕАЛЬНИХ ІНВЕСТИЦІЙНИХ ПРОЕКТІВ.</w:t>
      </w:r>
    </w:p>
    <w:p w:rsidR="00BC06FF" w:rsidRPr="00BC06FF" w:rsidRDefault="00BC06FF" w:rsidP="00BC06FF">
      <w:pPr>
        <w:widowControl w:val="0"/>
        <w:shd w:val="clear" w:color="auto" w:fill="FFFFFF"/>
        <w:autoSpaceDE w:val="0"/>
        <w:autoSpaceDN w:val="0"/>
        <w:adjustRightInd w:val="0"/>
        <w:spacing w:after="0"/>
        <w:jc w:val="both"/>
        <w:rPr>
          <w:rFonts w:ascii="Times New Roman" w:hAnsi="Times New Roman" w:cs="Times New Roman"/>
          <w:color w:val="000000"/>
          <w:sz w:val="24"/>
          <w:szCs w:val="24"/>
          <w:lang w:val="uk-UA"/>
        </w:rPr>
      </w:pPr>
      <w:r w:rsidRPr="00BC06FF">
        <w:rPr>
          <w:rFonts w:ascii="Times New Roman" w:hAnsi="Times New Roman" w:cs="Times New Roman"/>
          <w:bCs/>
          <w:color w:val="000000"/>
          <w:spacing w:val="-7"/>
          <w:sz w:val="24"/>
          <w:szCs w:val="24"/>
          <w:lang w:val="uk-UA"/>
        </w:rPr>
        <w:t>Сутність грошового потоку за проектом.</w:t>
      </w:r>
      <w:r w:rsidRPr="00BC06FF">
        <w:rPr>
          <w:rFonts w:ascii="Times New Roman" w:hAnsi="Times New Roman" w:cs="Times New Roman"/>
          <w:bCs/>
          <w:sz w:val="24"/>
          <w:szCs w:val="24"/>
          <w:lang w:val="uk-UA"/>
        </w:rPr>
        <w:t xml:space="preserve"> Фінансові звіти, що застосовують для  оцінки інвестиційних проектів. Сутність грошового потоку. </w:t>
      </w:r>
      <w:r w:rsidRPr="00BC06FF">
        <w:rPr>
          <w:rFonts w:ascii="Times New Roman" w:hAnsi="Times New Roman" w:cs="Times New Roman"/>
          <w:bCs/>
          <w:color w:val="000000"/>
          <w:spacing w:val="-7"/>
          <w:sz w:val="24"/>
          <w:szCs w:val="24"/>
          <w:lang w:val="uk-UA"/>
        </w:rPr>
        <w:t xml:space="preserve">Методи оцінки реальних </w:t>
      </w:r>
      <w:r w:rsidRPr="00BC06FF">
        <w:rPr>
          <w:rFonts w:ascii="Times New Roman" w:hAnsi="Times New Roman" w:cs="Times New Roman"/>
          <w:bCs/>
          <w:color w:val="000000"/>
          <w:spacing w:val="-5"/>
          <w:sz w:val="24"/>
          <w:szCs w:val="24"/>
          <w:lang w:val="uk-UA"/>
        </w:rPr>
        <w:t xml:space="preserve">інвестиційних проектів: </w:t>
      </w:r>
      <w:r w:rsidRPr="00BC06FF">
        <w:rPr>
          <w:rFonts w:ascii="Times New Roman" w:hAnsi="Times New Roman" w:cs="Times New Roman"/>
          <w:color w:val="000000"/>
          <w:sz w:val="24"/>
          <w:szCs w:val="24"/>
          <w:lang w:val="uk-UA"/>
        </w:rPr>
        <w:t xml:space="preserve">чиста теперішня вартість; внутрішня норма дохідності; рентабельність; </w:t>
      </w:r>
      <w:r w:rsidRPr="00BC06FF">
        <w:rPr>
          <w:rFonts w:ascii="Times New Roman" w:hAnsi="Times New Roman" w:cs="Times New Roman"/>
          <w:color w:val="000000"/>
          <w:spacing w:val="-1"/>
          <w:sz w:val="24"/>
          <w:szCs w:val="24"/>
          <w:lang w:val="uk-UA"/>
        </w:rPr>
        <w:t xml:space="preserve">період окупності; </w:t>
      </w:r>
      <w:proofErr w:type="spellStart"/>
      <w:r w:rsidRPr="00BC06FF">
        <w:rPr>
          <w:rFonts w:ascii="Times New Roman" w:hAnsi="Times New Roman" w:cs="Times New Roman"/>
          <w:color w:val="000000"/>
          <w:sz w:val="24"/>
          <w:szCs w:val="24"/>
          <w:lang w:val="uk-UA"/>
        </w:rPr>
        <w:t>дисконтований</w:t>
      </w:r>
      <w:proofErr w:type="spellEnd"/>
      <w:r w:rsidRPr="00BC06FF">
        <w:rPr>
          <w:rFonts w:ascii="Times New Roman" w:hAnsi="Times New Roman" w:cs="Times New Roman"/>
          <w:color w:val="000000"/>
          <w:sz w:val="24"/>
          <w:szCs w:val="24"/>
          <w:lang w:val="uk-UA"/>
        </w:rPr>
        <w:t xml:space="preserve"> період окупності; дохідність (прибутковість) залученого капіталу; дохідність на акцію.</w:t>
      </w:r>
    </w:p>
    <w:p w:rsidR="00BC06FF" w:rsidRPr="00BC06FF" w:rsidRDefault="00BC06FF" w:rsidP="00BC06FF">
      <w:pPr>
        <w:spacing w:after="0"/>
        <w:ind w:firstLine="708"/>
        <w:jc w:val="both"/>
        <w:rPr>
          <w:rFonts w:ascii="Times New Roman" w:hAnsi="Times New Roman" w:cs="Times New Roman"/>
          <w:bCs/>
          <w:sz w:val="24"/>
          <w:szCs w:val="24"/>
          <w:lang w:val="uk-UA"/>
        </w:rPr>
      </w:pPr>
    </w:p>
    <w:p w:rsidR="00BC06FF" w:rsidRPr="00BC06FF" w:rsidRDefault="00BC06FF" w:rsidP="00BC06FF">
      <w:pPr>
        <w:spacing w:after="0"/>
        <w:rPr>
          <w:rFonts w:ascii="Times New Roman" w:hAnsi="Times New Roman" w:cs="Times New Roman"/>
          <w:sz w:val="24"/>
          <w:szCs w:val="24"/>
          <w:lang w:val="uk-UA"/>
        </w:rPr>
      </w:pPr>
      <w:r w:rsidRPr="00BC06FF">
        <w:rPr>
          <w:rFonts w:ascii="Times New Roman" w:hAnsi="Times New Roman" w:cs="Times New Roman"/>
          <w:bCs/>
          <w:sz w:val="24"/>
          <w:szCs w:val="24"/>
          <w:lang w:val="uk-UA"/>
        </w:rPr>
        <w:t>ТЕМА 10. ТЕНДЕРИ ТА УМОВИ ЇХ ПРОВЕДЕННЯ.</w:t>
      </w:r>
    </w:p>
    <w:p w:rsidR="00BC06FF" w:rsidRPr="00BC06FF" w:rsidRDefault="00BC06FF" w:rsidP="00BC06FF">
      <w:pPr>
        <w:spacing w:after="0"/>
        <w:jc w:val="both"/>
        <w:rPr>
          <w:rFonts w:ascii="Times New Roman" w:hAnsi="Times New Roman" w:cs="Times New Roman"/>
          <w:sz w:val="24"/>
          <w:szCs w:val="24"/>
          <w:lang w:val="uk-UA"/>
        </w:rPr>
      </w:pPr>
      <w:r w:rsidRPr="00BC06FF">
        <w:rPr>
          <w:rFonts w:ascii="Times New Roman" w:hAnsi="Times New Roman" w:cs="Times New Roman"/>
          <w:sz w:val="24"/>
          <w:szCs w:val="24"/>
          <w:lang w:val="uk-UA"/>
        </w:rPr>
        <w:t xml:space="preserve">Тендери та їх сутність. Способи проведення тендерів. Функції тендерного комітету. Оферта та її види. Тендерна документація та умови її складання. Тендерна пропозиція, умови її підписання та подання. </w:t>
      </w:r>
      <w:r w:rsidRPr="00BC06FF">
        <w:rPr>
          <w:rFonts w:ascii="Times New Roman" w:hAnsi="Times New Roman" w:cs="Times New Roman"/>
          <w:bCs/>
          <w:iCs/>
          <w:sz w:val="24"/>
          <w:szCs w:val="24"/>
          <w:lang w:val="uk-UA"/>
        </w:rPr>
        <w:t xml:space="preserve">Оцінка та зіставлення тендерних пропозицій (оферт). Оформлення рішення про </w:t>
      </w:r>
      <w:r w:rsidRPr="00BC06FF">
        <w:rPr>
          <w:rFonts w:ascii="Times New Roman" w:hAnsi="Times New Roman" w:cs="Times New Roman"/>
          <w:sz w:val="24"/>
          <w:szCs w:val="24"/>
          <w:lang w:val="uk-UA"/>
        </w:rPr>
        <w:t>результати тендерів.</w:t>
      </w:r>
    </w:p>
    <w:p w:rsidR="00BC06FF" w:rsidRPr="00BC06FF" w:rsidRDefault="00BC06FF" w:rsidP="00BC06FF">
      <w:pPr>
        <w:spacing w:after="0"/>
        <w:jc w:val="both"/>
        <w:rPr>
          <w:rFonts w:ascii="Times New Roman" w:hAnsi="Times New Roman" w:cs="Times New Roman"/>
          <w:sz w:val="24"/>
          <w:szCs w:val="24"/>
          <w:lang w:val="uk-UA"/>
        </w:rPr>
      </w:pPr>
    </w:p>
    <w:p w:rsidR="00BC06FF" w:rsidRPr="00BC06FF" w:rsidRDefault="00161922" w:rsidP="00BC06FF">
      <w:pPr>
        <w:spacing w:after="0"/>
        <w:rPr>
          <w:rFonts w:ascii="Times New Roman" w:hAnsi="Times New Roman" w:cs="Times New Roman"/>
          <w:sz w:val="24"/>
          <w:szCs w:val="24"/>
          <w:lang w:val="uk-UA"/>
        </w:rPr>
      </w:pPr>
      <w:r w:rsidRPr="00BC06FF">
        <w:rPr>
          <w:rFonts w:ascii="Times New Roman" w:hAnsi="Times New Roman" w:cs="Times New Roman"/>
          <w:sz w:val="24"/>
          <w:szCs w:val="24"/>
          <w:lang w:val="uk-UA"/>
        </w:rPr>
        <w:t xml:space="preserve">ТЕМА 11. </w:t>
      </w:r>
      <w:r>
        <w:rPr>
          <w:rFonts w:ascii="Times New Roman" w:hAnsi="Times New Roman" w:cs="Times New Roman"/>
          <w:sz w:val="24"/>
          <w:szCs w:val="24"/>
          <w:lang w:val="uk-UA"/>
        </w:rPr>
        <w:t xml:space="preserve">УПРАВЛІННЯ </w:t>
      </w:r>
      <w:r w:rsidRPr="00BC06FF">
        <w:rPr>
          <w:rFonts w:ascii="Times New Roman" w:hAnsi="Times New Roman" w:cs="Times New Roman"/>
          <w:sz w:val="24"/>
          <w:szCs w:val="24"/>
          <w:lang w:val="uk-UA"/>
        </w:rPr>
        <w:t>ВНУТРІШНІ</w:t>
      </w:r>
      <w:r>
        <w:rPr>
          <w:rFonts w:ascii="Times New Roman" w:hAnsi="Times New Roman" w:cs="Times New Roman"/>
          <w:sz w:val="24"/>
          <w:szCs w:val="24"/>
          <w:lang w:val="uk-UA"/>
        </w:rPr>
        <w:t>МИ</w:t>
      </w:r>
      <w:r w:rsidRPr="00BC06FF">
        <w:rPr>
          <w:rFonts w:ascii="Times New Roman" w:hAnsi="Times New Roman" w:cs="Times New Roman"/>
          <w:sz w:val="24"/>
          <w:szCs w:val="24"/>
          <w:lang w:val="uk-UA"/>
        </w:rPr>
        <w:t xml:space="preserve"> ТА ЗОВНІШНІ</w:t>
      </w:r>
      <w:r>
        <w:rPr>
          <w:rFonts w:ascii="Times New Roman" w:hAnsi="Times New Roman" w:cs="Times New Roman"/>
          <w:sz w:val="24"/>
          <w:szCs w:val="24"/>
          <w:lang w:val="uk-UA"/>
        </w:rPr>
        <w:t>МИ ІНВЕСТИЦІЯМИ</w:t>
      </w:r>
    </w:p>
    <w:p w:rsidR="00BC06FF" w:rsidRPr="00BC06FF" w:rsidRDefault="00BC06FF" w:rsidP="00BC06FF">
      <w:pPr>
        <w:widowControl w:val="0"/>
        <w:autoSpaceDE w:val="0"/>
        <w:autoSpaceDN w:val="0"/>
        <w:adjustRightInd w:val="0"/>
        <w:spacing w:after="0"/>
        <w:jc w:val="both"/>
        <w:rPr>
          <w:rFonts w:ascii="Times New Roman" w:hAnsi="Times New Roman" w:cs="Times New Roman"/>
          <w:sz w:val="24"/>
          <w:szCs w:val="24"/>
          <w:lang w:val="uk-UA"/>
        </w:rPr>
      </w:pPr>
      <w:r w:rsidRPr="00BC06FF">
        <w:rPr>
          <w:rFonts w:ascii="Times New Roman" w:hAnsi="Times New Roman" w:cs="Times New Roman"/>
          <w:sz w:val="24"/>
          <w:szCs w:val="24"/>
          <w:lang w:val="uk-UA"/>
        </w:rPr>
        <w:t xml:space="preserve">Причини зменшення обсягів внутрішніх інвестицій. Промислово-фінансові групи як </w:t>
      </w:r>
      <w:r w:rsidRPr="00BC06FF">
        <w:rPr>
          <w:rFonts w:ascii="Times New Roman" w:hAnsi="Times New Roman" w:cs="Times New Roman"/>
          <w:sz w:val="24"/>
          <w:szCs w:val="24"/>
          <w:lang w:val="uk-UA"/>
        </w:rPr>
        <w:lastRenderedPageBreak/>
        <w:t>організаційна форма управління внутрішніми інвестиціями. Сутність фінансово-виробничих груп. Різновиди фінансово-виробничих груп. Сутність промислово-фінансових груп в Україні. Способи формування ПФГ. Механізми кон</w:t>
      </w:r>
      <w:r w:rsidRPr="00BC06FF">
        <w:rPr>
          <w:rFonts w:ascii="Times New Roman" w:hAnsi="Times New Roman" w:cs="Times New Roman"/>
          <w:sz w:val="24"/>
          <w:szCs w:val="24"/>
          <w:lang w:val="uk-UA"/>
        </w:rPr>
        <w:softHyphen/>
        <w:t>солідації капіталу. Склад промислово-фінансової групи. Методи залучення іноземного капіталу. Система гарантій щодо захисту прав іноземних інвесторів у спеціальних економічних зонах. Стратегія залучення іноземних інвестицій.</w:t>
      </w:r>
    </w:p>
    <w:p w:rsidR="00BC06FF" w:rsidRPr="00BC06FF" w:rsidRDefault="00BC06FF" w:rsidP="00BC06FF">
      <w:pPr>
        <w:spacing w:after="0"/>
        <w:rPr>
          <w:rFonts w:ascii="Times New Roman" w:hAnsi="Times New Roman" w:cs="Times New Roman"/>
          <w:sz w:val="24"/>
          <w:szCs w:val="24"/>
          <w:lang w:val="uk-UA"/>
        </w:rPr>
      </w:pPr>
    </w:p>
    <w:p w:rsidR="0047413B" w:rsidRPr="0047413B" w:rsidRDefault="0047413B" w:rsidP="0047413B">
      <w:pPr>
        <w:pStyle w:val="3"/>
        <w:jc w:val="both"/>
        <w:rPr>
          <w:sz w:val="24"/>
        </w:rPr>
      </w:pPr>
      <w:r w:rsidRPr="0047413B">
        <w:rPr>
          <w:sz w:val="24"/>
        </w:rPr>
        <w:t>3. Рекомендована література</w:t>
      </w:r>
    </w:p>
    <w:p w:rsidR="00926F13" w:rsidRDefault="0047413B" w:rsidP="00926F13">
      <w:pPr>
        <w:pStyle w:val="a8"/>
        <w:spacing w:before="0" w:beforeAutospacing="0" w:after="0" w:afterAutospacing="0"/>
        <w:jc w:val="center"/>
        <w:rPr>
          <w:b/>
          <w:bCs/>
          <w:lang w:val="uk-UA"/>
        </w:rPr>
      </w:pPr>
      <w:proofErr w:type="spellStart"/>
      <w:r w:rsidRPr="0047413B">
        <w:rPr>
          <w:b/>
          <w:bCs/>
        </w:rPr>
        <w:t>Базова</w:t>
      </w:r>
      <w:proofErr w:type="spellEnd"/>
    </w:p>
    <w:p w:rsidR="0047413B" w:rsidRPr="00926F13" w:rsidRDefault="0047413B" w:rsidP="00926F13">
      <w:pPr>
        <w:pStyle w:val="a8"/>
        <w:numPr>
          <w:ilvl w:val="0"/>
          <w:numId w:val="11"/>
        </w:numPr>
        <w:spacing w:before="0" w:beforeAutospacing="0" w:after="0" w:afterAutospacing="0"/>
        <w:rPr>
          <w:b/>
          <w:bCs/>
        </w:rPr>
      </w:pPr>
      <w:proofErr w:type="spellStart"/>
      <w:r w:rsidRPr="0047413B">
        <w:rPr>
          <w:bCs/>
        </w:rPr>
        <w:t>Пересада</w:t>
      </w:r>
      <w:proofErr w:type="spellEnd"/>
      <w:r w:rsidRPr="0047413B">
        <w:rPr>
          <w:bCs/>
        </w:rPr>
        <w:t xml:space="preserve"> А.А. Основы инвестиционной деятельности. – К.: </w:t>
      </w:r>
      <w:proofErr w:type="spellStart"/>
      <w:r w:rsidRPr="0047413B">
        <w:rPr>
          <w:bCs/>
        </w:rPr>
        <w:t>Либра</w:t>
      </w:r>
      <w:proofErr w:type="spellEnd"/>
      <w:r w:rsidRPr="0047413B">
        <w:rPr>
          <w:bCs/>
        </w:rPr>
        <w:t>, 1996.</w:t>
      </w:r>
    </w:p>
    <w:p w:rsidR="00926F13" w:rsidRDefault="0047413B" w:rsidP="00926F13">
      <w:pPr>
        <w:pStyle w:val="a9"/>
        <w:numPr>
          <w:ilvl w:val="0"/>
          <w:numId w:val="11"/>
        </w:numPr>
        <w:jc w:val="both"/>
        <w:rPr>
          <w:bCs/>
          <w:sz w:val="24"/>
          <w:lang w:val="ru-RU"/>
        </w:rPr>
      </w:pPr>
      <w:r w:rsidRPr="0047413B">
        <w:rPr>
          <w:bCs/>
          <w:sz w:val="24"/>
        </w:rPr>
        <w:t xml:space="preserve">Пересада А.А. та ін. Інвестування: </w:t>
      </w:r>
      <w:proofErr w:type="spellStart"/>
      <w:r w:rsidRPr="0047413B">
        <w:rPr>
          <w:bCs/>
          <w:sz w:val="24"/>
        </w:rPr>
        <w:t>Навч.-метод</w:t>
      </w:r>
      <w:proofErr w:type="spellEnd"/>
      <w:r w:rsidRPr="0047413B">
        <w:rPr>
          <w:bCs/>
          <w:sz w:val="24"/>
        </w:rPr>
        <w:t xml:space="preserve">. посібник для </w:t>
      </w:r>
      <w:proofErr w:type="spellStart"/>
      <w:r w:rsidRPr="0047413B">
        <w:rPr>
          <w:bCs/>
          <w:sz w:val="24"/>
        </w:rPr>
        <w:t>самост</w:t>
      </w:r>
      <w:proofErr w:type="spellEnd"/>
      <w:r w:rsidRPr="0047413B">
        <w:rPr>
          <w:bCs/>
          <w:sz w:val="24"/>
        </w:rPr>
        <w:t xml:space="preserve">. </w:t>
      </w:r>
      <w:proofErr w:type="spellStart"/>
      <w:r w:rsidRPr="0047413B">
        <w:rPr>
          <w:bCs/>
          <w:sz w:val="24"/>
        </w:rPr>
        <w:t>вивч</w:t>
      </w:r>
      <w:proofErr w:type="spellEnd"/>
      <w:r w:rsidRPr="0047413B">
        <w:rPr>
          <w:bCs/>
          <w:sz w:val="24"/>
        </w:rPr>
        <w:t xml:space="preserve">. </w:t>
      </w:r>
      <w:proofErr w:type="spellStart"/>
      <w:r w:rsidRPr="0047413B">
        <w:rPr>
          <w:bCs/>
          <w:sz w:val="24"/>
        </w:rPr>
        <w:t>дисц</w:t>
      </w:r>
      <w:proofErr w:type="spellEnd"/>
      <w:r w:rsidRPr="0047413B">
        <w:rPr>
          <w:bCs/>
          <w:sz w:val="24"/>
        </w:rPr>
        <w:t>. – К.: КНЕУ, 2001.</w:t>
      </w:r>
    </w:p>
    <w:p w:rsidR="0047413B" w:rsidRPr="0047413B" w:rsidRDefault="0047413B" w:rsidP="00926F13">
      <w:pPr>
        <w:pStyle w:val="a9"/>
        <w:numPr>
          <w:ilvl w:val="0"/>
          <w:numId w:val="11"/>
        </w:numPr>
        <w:jc w:val="both"/>
        <w:rPr>
          <w:bCs/>
          <w:sz w:val="24"/>
          <w:lang w:val="ru-RU"/>
        </w:rPr>
      </w:pPr>
      <w:r w:rsidRPr="0047413B">
        <w:rPr>
          <w:bCs/>
          <w:sz w:val="24"/>
        </w:rPr>
        <w:t xml:space="preserve">Комаров </w:t>
      </w:r>
      <w:r w:rsidRPr="0047413B">
        <w:rPr>
          <w:bCs/>
          <w:sz w:val="24"/>
          <w:lang w:val="ru-RU"/>
        </w:rPr>
        <w:t>И.В. Инвестиции и рынок. Перспектива хозяйствования и управления. – М.: Знание, 1991.</w:t>
      </w:r>
    </w:p>
    <w:p w:rsidR="0047413B" w:rsidRPr="0047413B" w:rsidRDefault="0047413B" w:rsidP="00926F13">
      <w:pPr>
        <w:pStyle w:val="a9"/>
        <w:numPr>
          <w:ilvl w:val="0"/>
          <w:numId w:val="11"/>
        </w:numPr>
        <w:jc w:val="both"/>
        <w:rPr>
          <w:bCs/>
          <w:sz w:val="24"/>
          <w:lang w:val="ru-RU"/>
        </w:rPr>
      </w:pPr>
      <w:r w:rsidRPr="0047413B">
        <w:rPr>
          <w:bCs/>
          <w:sz w:val="24"/>
          <w:lang w:val="ru-RU"/>
        </w:rPr>
        <w:t>Бланк И.А. Инвестиционный менеджмент. – К.: МП «ИТЕМ ЛТД», «</w:t>
      </w:r>
      <w:proofErr w:type="spellStart"/>
      <w:r w:rsidRPr="0047413B">
        <w:rPr>
          <w:bCs/>
          <w:sz w:val="24"/>
          <w:lang w:val="ru-RU"/>
        </w:rPr>
        <w:t>Юнайтед</w:t>
      </w:r>
      <w:proofErr w:type="spellEnd"/>
      <w:r w:rsidRPr="0047413B">
        <w:rPr>
          <w:bCs/>
          <w:sz w:val="24"/>
          <w:lang w:val="ru-RU"/>
        </w:rPr>
        <w:t xml:space="preserve">, Лондон </w:t>
      </w:r>
      <w:proofErr w:type="spellStart"/>
      <w:r w:rsidRPr="0047413B">
        <w:rPr>
          <w:bCs/>
          <w:sz w:val="24"/>
          <w:lang w:val="ru-RU"/>
        </w:rPr>
        <w:t>Трейд</w:t>
      </w:r>
      <w:proofErr w:type="spellEnd"/>
      <w:r w:rsidRPr="0047413B">
        <w:rPr>
          <w:bCs/>
          <w:sz w:val="24"/>
          <w:lang w:val="ru-RU"/>
        </w:rPr>
        <w:t xml:space="preserve"> </w:t>
      </w:r>
      <w:proofErr w:type="spellStart"/>
      <w:r w:rsidRPr="0047413B">
        <w:rPr>
          <w:bCs/>
          <w:sz w:val="24"/>
          <w:lang w:val="ru-RU"/>
        </w:rPr>
        <w:t>Лимитид</w:t>
      </w:r>
      <w:proofErr w:type="spellEnd"/>
      <w:r w:rsidRPr="0047413B">
        <w:rPr>
          <w:bCs/>
          <w:sz w:val="24"/>
          <w:lang w:val="ru-RU"/>
        </w:rPr>
        <w:t>», 1995.</w:t>
      </w:r>
    </w:p>
    <w:p w:rsidR="0047413B" w:rsidRPr="0047413B" w:rsidRDefault="0047413B" w:rsidP="0047413B">
      <w:pPr>
        <w:spacing w:after="0"/>
        <w:jc w:val="center"/>
        <w:rPr>
          <w:rFonts w:ascii="Times New Roman" w:hAnsi="Times New Roman" w:cs="Times New Roman"/>
          <w:b/>
          <w:bCs/>
          <w:sz w:val="24"/>
          <w:szCs w:val="24"/>
          <w:lang w:val="uk-UA"/>
        </w:rPr>
      </w:pPr>
    </w:p>
    <w:p w:rsidR="0047413B" w:rsidRPr="0047413B" w:rsidRDefault="0047413B" w:rsidP="0047413B">
      <w:pPr>
        <w:spacing w:after="0"/>
        <w:jc w:val="center"/>
        <w:rPr>
          <w:rFonts w:ascii="Times New Roman" w:hAnsi="Times New Roman" w:cs="Times New Roman"/>
          <w:b/>
          <w:bCs/>
          <w:sz w:val="24"/>
          <w:szCs w:val="24"/>
          <w:lang w:val="uk-UA"/>
        </w:rPr>
      </w:pPr>
      <w:r w:rsidRPr="0047413B">
        <w:rPr>
          <w:rFonts w:ascii="Times New Roman" w:hAnsi="Times New Roman" w:cs="Times New Roman"/>
          <w:b/>
          <w:bCs/>
          <w:sz w:val="24"/>
          <w:szCs w:val="24"/>
          <w:lang w:val="uk-UA"/>
        </w:rPr>
        <w:t>Допоміжна</w:t>
      </w:r>
    </w:p>
    <w:p w:rsidR="0047413B" w:rsidRPr="0047413B" w:rsidRDefault="0047413B" w:rsidP="0047413B">
      <w:pPr>
        <w:pStyle w:val="a9"/>
        <w:numPr>
          <w:ilvl w:val="0"/>
          <w:numId w:val="8"/>
        </w:numPr>
        <w:jc w:val="both"/>
        <w:rPr>
          <w:bCs/>
          <w:sz w:val="24"/>
          <w:lang w:val="ru-RU"/>
        </w:rPr>
      </w:pPr>
      <w:r w:rsidRPr="0047413B">
        <w:rPr>
          <w:bCs/>
          <w:sz w:val="24"/>
          <w:lang w:val="ru-RU"/>
        </w:rPr>
        <w:t>Балабанов И.Г. Основы финансового менеджмента. Как управлять капиталом?  -  М.: Финансы и статистика, 1994.</w:t>
      </w:r>
    </w:p>
    <w:p w:rsidR="0047413B" w:rsidRPr="0047413B" w:rsidRDefault="0047413B" w:rsidP="0047413B">
      <w:pPr>
        <w:pStyle w:val="a9"/>
        <w:numPr>
          <w:ilvl w:val="0"/>
          <w:numId w:val="8"/>
        </w:numPr>
        <w:jc w:val="both"/>
        <w:rPr>
          <w:bCs/>
          <w:sz w:val="24"/>
          <w:lang w:val="ru-RU"/>
        </w:rPr>
      </w:pPr>
      <w:r w:rsidRPr="0047413B">
        <w:rPr>
          <w:bCs/>
          <w:sz w:val="24"/>
        </w:rPr>
        <w:t>Бланк</w:t>
      </w:r>
      <w:r w:rsidRPr="0047413B">
        <w:rPr>
          <w:bCs/>
          <w:sz w:val="24"/>
          <w:lang w:val="ru-RU"/>
        </w:rPr>
        <w:t xml:space="preserve"> И.А. Инвестиционный менеджмент. – К.: МП ИТЕМ, 1995.</w:t>
      </w:r>
    </w:p>
    <w:p w:rsidR="0047413B" w:rsidRPr="0047413B" w:rsidRDefault="0047413B" w:rsidP="0047413B">
      <w:pPr>
        <w:pStyle w:val="a9"/>
        <w:numPr>
          <w:ilvl w:val="0"/>
          <w:numId w:val="8"/>
        </w:numPr>
        <w:jc w:val="both"/>
        <w:rPr>
          <w:bCs/>
          <w:sz w:val="24"/>
          <w:lang w:val="ru-RU"/>
        </w:rPr>
      </w:pPr>
      <w:proofErr w:type="spellStart"/>
      <w:r w:rsidRPr="0047413B">
        <w:rPr>
          <w:bCs/>
          <w:sz w:val="24"/>
          <w:lang w:val="ru-RU"/>
        </w:rPr>
        <w:t>Газеев</w:t>
      </w:r>
      <w:proofErr w:type="spellEnd"/>
      <w:r w:rsidRPr="0047413B">
        <w:rPr>
          <w:bCs/>
          <w:sz w:val="24"/>
          <w:lang w:val="ru-RU"/>
        </w:rPr>
        <w:t xml:space="preserve"> М.Х. и др. Показатели эффективности инвестиций в условиях рынка. – М.: ВНИИОЭНТ, 1993.</w:t>
      </w:r>
    </w:p>
    <w:p w:rsidR="0047413B" w:rsidRPr="0047413B" w:rsidRDefault="0047413B" w:rsidP="0047413B">
      <w:pPr>
        <w:pStyle w:val="a9"/>
        <w:numPr>
          <w:ilvl w:val="0"/>
          <w:numId w:val="8"/>
        </w:numPr>
        <w:jc w:val="both"/>
        <w:rPr>
          <w:bCs/>
          <w:sz w:val="24"/>
        </w:rPr>
      </w:pPr>
      <w:r w:rsidRPr="0047413B">
        <w:rPr>
          <w:bCs/>
          <w:sz w:val="24"/>
        </w:rPr>
        <w:t xml:space="preserve">Закон України </w:t>
      </w:r>
      <w:proofErr w:type="spellStart"/>
      <w:r w:rsidRPr="0047413B">
        <w:rPr>
          <w:bCs/>
          <w:sz w:val="24"/>
        </w:rPr>
        <w:t>“Про</w:t>
      </w:r>
      <w:proofErr w:type="spellEnd"/>
      <w:r w:rsidRPr="0047413B">
        <w:rPr>
          <w:bCs/>
          <w:sz w:val="24"/>
        </w:rPr>
        <w:t xml:space="preserve"> інвестиційну </w:t>
      </w:r>
      <w:proofErr w:type="spellStart"/>
      <w:r w:rsidRPr="0047413B">
        <w:rPr>
          <w:bCs/>
          <w:sz w:val="24"/>
        </w:rPr>
        <w:t>діяльність”</w:t>
      </w:r>
      <w:proofErr w:type="spellEnd"/>
      <w:r w:rsidRPr="0047413B">
        <w:rPr>
          <w:bCs/>
          <w:sz w:val="24"/>
        </w:rPr>
        <w:t xml:space="preserve"> від 18.09.91.</w:t>
      </w:r>
    </w:p>
    <w:p w:rsidR="0047413B" w:rsidRPr="0047413B" w:rsidRDefault="0047413B" w:rsidP="0047413B">
      <w:pPr>
        <w:pStyle w:val="a9"/>
        <w:numPr>
          <w:ilvl w:val="0"/>
          <w:numId w:val="8"/>
        </w:numPr>
        <w:jc w:val="both"/>
        <w:rPr>
          <w:bCs/>
          <w:sz w:val="24"/>
          <w:lang w:val="ru-RU"/>
        </w:rPr>
      </w:pPr>
      <w:r w:rsidRPr="0047413B">
        <w:rPr>
          <w:bCs/>
          <w:sz w:val="24"/>
          <w:lang w:val="ru-RU"/>
        </w:rPr>
        <w:t xml:space="preserve">Инвестиционно-финансовый портфель: Книга </w:t>
      </w:r>
      <w:proofErr w:type="spellStart"/>
      <w:r w:rsidRPr="0047413B">
        <w:rPr>
          <w:bCs/>
          <w:sz w:val="24"/>
          <w:lang w:val="ru-RU"/>
        </w:rPr>
        <w:t>инвест</w:t>
      </w:r>
      <w:proofErr w:type="spellEnd"/>
      <w:r w:rsidRPr="0047413B">
        <w:rPr>
          <w:bCs/>
          <w:sz w:val="24"/>
          <w:lang w:val="ru-RU"/>
        </w:rPr>
        <w:t>. Менеджера</w:t>
      </w:r>
      <w:proofErr w:type="gramStart"/>
      <w:r w:rsidRPr="0047413B">
        <w:rPr>
          <w:bCs/>
          <w:sz w:val="24"/>
          <w:lang w:val="ru-RU"/>
        </w:rPr>
        <w:t xml:space="preserve"> / П</w:t>
      </w:r>
      <w:proofErr w:type="gramEnd"/>
      <w:r w:rsidRPr="0047413B">
        <w:rPr>
          <w:bCs/>
          <w:sz w:val="24"/>
          <w:lang w:val="ru-RU"/>
        </w:rPr>
        <w:t xml:space="preserve">од ред. </w:t>
      </w:r>
      <w:r w:rsidRPr="0047413B">
        <w:rPr>
          <w:bCs/>
          <w:sz w:val="24"/>
          <w:lang w:val="ru-RU"/>
        </w:rPr>
        <w:br/>
        <w:t>Ю.Б. Рубина. – М.: СОМИНТЭК, 1993.</w:t>
      </w:r>
    </w:p>
    <w:p w:rsidR="0047413B" w:rsidRPr="0047413B" w:rsidRDefault="0047413B" w:rsidP="0047413B">
      <w:pPr>
        <w:pStyle w:val="a9"/>
        <w:numPr>
          <w:ilvl w:val="0"/>
          <w:numId w:val="8"/>
        </w:numPr>
        <w:jc w:val="both"/>
        <w:rPr>
          <w:bCs/>
          <w:sz w:val="24"/>
        </w:rPr>
      </w:pPr>
      <w:proofErr w:type="spellStart"/>
      <w:r w:rsidRPr="0047413B">
        <w:rPr>
          <w:sz w:val="24"/>
        </w:rPr>
        <w:t>Покропивний</w:t>
      </w:r>
      <w:proofErr w:type="spellEnd"/>
      <w:r w:rsidRPr="0047413B">
        <w:rPr>
          <w:sz w:val="24"/>
        </w:rPr>
        <w:t xml:space="preserve"> С.Ф., </w:t>
      </w:r>
      <w:proofErr w:type="spellStart"/>
      <w:r w:rsidRPr="0047413B">
        <w:rPr>
          <w:sz w:val="24"/>
        </w:rPr>
        <w:t>Колот</w:t>
      </w:r>
      <w:proofErr w:type="spellEnd"/>
      <w:r w:rsidRPr="0047413B">
        <w:rPr>
          <w:sz w:val="24"/>
        </w:rPr>
        <w:t xml:space="preserve"> В.М. Підприємництво: стратегія,, організація, ефективність: </w:t>
      </w:r>
      <w:proofErr w:type="spellStart"/>
      <w:r w:rsidRPr="0047413B">
        <w:rPr>
          <w:sz w:val="24"/>
        </w:rPr>
        <w:t>Навч</w:t>
      </w:r>
      <w:proofErr w:type="spellEnd"/>
      <w:r w:rsidRPr="0047413B">
        <w:rPr>
          <w:sz w:val="24"/>
        </w:rPr>
        <w:t>. посібник. – К.: КНЕУ, 1998.</w:t>
      </w:r>
    </w:p>
    <w:p w:rsidR="0047413B" w:rsidRPr="0047413B" w:rsidRDefault="0047413B" w:rsidP="0047413B">
      <w:pPr>
        <w:pStyle w:val="a9"/>
        <w:numPr>
          <w:ilvl w:val="0"/>
          <w:numId w:val="8"/>
        </w:numPr>
        <w:jc w:val="both"/>
        <w:rPr>
          <w:bCs/>
          <w:sz w:val="24"/>
          <w:lang w:val="ru-RU"/>
        </w:rPr>
      </w:pPr>
      <w:proofErr w:type="spellStart"/>
      <w:r w:rsidRPr="0047413B">
        <w:rPr>
          <w:bCs/>
          <w:sz w:val="24"/>
          <w:lang w:val="ru-RU"/>
        </w:rPr>
        <w:t>Хавренек</w:t>
      </w:r>
      <w:proofErr w:type="spellEnd"/>
      <w:r w:rsidRPr="0047413B">
        <w:rPr>
          <w:bCs/>
          <w:sz w:val="24"/>
          <w:lang w:val="ru-RU"/>
        </w:rPr>
        <w:t xml:space="preserve"> П., </w:t>
      </w:r>
      <w:proofErr w:type="spellStart"/>
      <w:r w:rsidRPr="0047413B">
        <w:rPr>
          <w:bCs/>
          <w:sz w:val="24"/>
          <w:lang w:val="ru-RU"/>
        </w:rPr>
        <w:t>Беренс</w:t>
      </w:r>
      <w:proofErr w:type="spellEnd"/>
      <w:r w:rsidRPr="0047413B">
        <w:rPr>
          <w:bCs/>
          <w:sz w:val="24"/>
          <w:lang w:val="ru-RU"/>
        </w:rPr>
        <w:t xml:space="preserve"> В., Руководство по оценке эффективности инвестиций. – М.: АОЗТ </w:t>
      </w:r>
      <w:proofErr w:type="spellStart"/>
      <w:r w:rsidRPr="0047413B">
        <w:rPr>
          <w:bCs/>
          <w:sz w:val="24"/>
          <w:lang w:val="ru-RU"/>
        </w:rPr>
        <w:t>Интерэксперт</w:t>
      </w:r>
      <w:proofErr w:type="spellEnd"/>
      <w:r w:rsidRPr="0047413B">
        <w:rPr>
          <w:bCs/>
          <w:sz w:val="24"/>
          <w:lang w:val="ru-RU"/>
        </w:rPr>
        <w:t xml:space="preserve"> «</w:t>
      </w:r>
      <w:proofErr w:type="spellStart"/>
      <w:r w:rsidRPr="0047413B">
        <w:rPr>
          <w:bCs/>
          <w:sz w:val="24"/>
          <w:lang w:val="ru-RU"/>
        </w:rPr>
        <w:t>Инфра-М</w:t>
      </w:r>
      <w:proofErr w:type="spellEnd"/>
      <w:r w:rsidRPr="0047413B">
        <w:rPr>
          <w:bCs/>
          <w:sz w:val="24"/>
          <w:lang w:val="ru-RU"/>
        </w:rPr>
        <w:t>», 1995.</w:t>
      </w:r>
    </w:p>
    <w:p w:rsidR="0047413B" w:rsidRPr="0047413B" w:rsidRDefault="0047413B" w:rsidP="0047413B">
      <w:pPr>
        <w:pStyle w:val="a9"/>
        <w:numPr>
          <w:ilvl w:val="0"/>
          <w:numId w:val="8"/>
        </w:numPr>
        <w:jc w:val="both"/>
        <w:rPr>
          <w:bCs/>
          <w:sz w:val="24"/>
          <w:lang w:val="ru-RU"/>
        </w:rPr>
      </w:pPr>
      <w:proofErr w:type="spellStart"/>
      <w:r w:rsidRPr="0047413B">
        <w:rPr>
          <w:bCs/>
          <w:sz w:val="24"/>
          <w:lang w:val="ru-RU"/>
        </w:rPr>
        <w:t>Пересада</w:t>
      </w:r>
      <w:proofErr w:type="spellEnd"/>
      <w:r w:rsidRPr="0047413B">
        <w:rPr>
          <w:bCs/>
          <w:sz w:val="24"/>
          <w:lang w:val="ru-RU"/>
        </w:rPr>
        <w:t xml:space="preserve"> А.А. Инвестиционный процесс в Украине. – К.:. </w:t>
      </w:r>
      <w:proofErr w:type="spellStart"/>
      <w:r w:rsidRPr="0047413B">
        <w:rPr>
          <w:bCs/>
          <w:sz w:val="24"/>
          <w:lang w:val="ru-RU"/>
        </w:rPr>
        <w:t>Либра</w:t>
      </w:r>
      <w:proofErr w:type="spellEnd"/>
      <w:r w:rsidRPr="0047413B">
        <w:rPr>
          <w:bCs/>
          <w:sz w:val="24"/>
          <w:lang w:val="ru-RU"/>
        </w:rPr>
        <w:t>, 1998.</w:t>
      </w:r>
    </w:p>
    <w:p w:rsidR="0047413B" w:rsidRPr="0047413B" w:rsidRDefault="0047413B" w:rsidP="0047413B">
      <w:pPr>
        <w:pStyle w:val="a9"/>
        <w:numPr>
          <w:ilvl w:val="0"/>
          <w:numId w:val="8"/>
        </w:numPr>
        <w:jc w:val="both"/>
        <w:rPr>
          <w:bCs/>
          <w:sz w:val="24"/>
          <w:lang w:val="ru-RU"/>
        </w:rPr>
      </w:pPr>
      <w:r w:rsidRPr="0047413B">
        <w:rPr>
          <w:bCs/>
          <w:sz w:val="24"/>
          <w:lang w:val="ru-RU"/>
        </w:rPr>
        <w:t xml:space="preserve">Управление инвестициями: В 2-х т. / В.В. </w:t>
      </w:r>
      <w:proofErr w:type="spellStart"/>
      <w:r w:rsidRPr="0047413B">
        <w:rPr>
          <w:bCs/>
          <w:sz w:val="24"/>
          <w:lang w:val="ru-RU"/>
        </w:rPr>
        <w:t>Шеремет</w:t>
      </w:r>
      <w:proofErr w:type="spellEnd"/>
      <w:r w:rsidRPr="0047413B">
        <w:rPr>
          <w:bCs/>
          <w:sz w:val="24"/>
          <w:lang w:val="ru-RU"/>
        </w:rPr>
        <w:t xml:space="preserve">, В.М. </w:t>
      </w:r>
      <w:proofErr w:type="spellStart"/>
      <w:r w:rsidRPr="0047413B">
        <w:rPr>
          <w:bCs/>
          <w:sz w:val="24"/>
          <w:lang w:val="ru-RU"/>
        </w:rPr>
        <w:t>Павлюченко</w:t>
      </w:r>
      <w:proofErr w:type="spellEnd"/>
      <w:r w:rsidRPr="0047413B">
        <w:rPr>
          <w:bCs/>
          <w:sz w:val="24"/>
          <w:lang w:val="ru-RU"/>
        </w:rPr>
        <w:t xml:space="preserve">, В.Д. Шапиро и др. – М.: </w:t>
      </w:r>
      <w:proofErr w:type="spellStart"/>
      <w:r w:rsidRPr="0047413B">
        <w:rPr>
          <w:bCs/>
          <w:sz w:val="24"/>
          <w:lang w:val="ru-RU"/>
        </w:rPr>
        <w:t>Высш.шк</w:t>
      </w:r>
      <w:proofErr w:type="spellEnd"/>
      <w:r w:rsidRPr="0047413B">
        <w:rPr>
          <w:bCs/>
          <w:sz w:val="24"/>
          <w:lang w:val="ru-RU"/>
        </w:rPr>
        <w:t>., 1998.</w:t>
      </w:r>
    </w:p>
    <w:p w:rsidR="0047413B" w:rsidRPr="0047413B" w:rsidRDefault="0047413B" w:rsidP="0047413B">
      <w:pPr>
        <w:pStyle w:val="a9"/>
        <w:numPr>
          <w:ilvl w:val="0"/>
          <w:numId w:val="8"/>
        </w:numPr>
        <w:jc w:val="both"/>
        <w:rPr>
          <w:bCs/>
          <w:sz w:val="24"/>
        </w:rPr>
      </w:pPr>
      <w:r w:rsidRPr="0047413B">
        <w:rPr>
          <w:bCs/>
          <w:sz w:val="24"/>
        </w:rPr>
        <w:t xml:space="preserve">Основні вимоги до бізнес-плану: </w:t>
      </w:r>
      <w:proofErr w:type="spellStart"/>
      <w:r w:rsidRPr="0047413B">
        <w:rPr>
          <w:bCs/>
          <w:sz w:val="24"/>
        </w:rPr>
        <w:t>Затв</w:t>
      </w:r>
      <w:proofErr w:type="spellEnd"/>
      <w:r w:rsidRPr="0047413B">
        <w:rPr>
          <w:bCs/>
          <w:sz w:val="24"/>
        </w:rPr>
        <w:t>. наказом ФДМУ від 15.08.97.</w:t>
      </w:r>
    </w:p>
    <w:p w:rsidR="0047413B" w:rsidRPr="0047413B" w:rsidRDefault="0047413B" w:rsidP="0047413B">
      <w:pPr>
        <w:spacing w:after="0"/>
        <w:jc w:val="center"/>
        <w:rPr>
          <w:rFonts w:ascii="Times New Roman" w:hAnsi="Times New Roman" w:cs="Times New Roman"/>
          <w:b/>
          <w:bCs/>
          <w:sz w:val="24"/>
          <w:szCs w:val="24"/>
          <w:lang w:val="uk-UA"/>
        </w:rPr>
      </w:pPr>
    </w:p>
    <w:p w:rsidR="0047413B" w:rsidRPr="0047413B" w:rsidRDefault="006F7E36" w:rsidP="0047413B">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Інформаційні </w:t>
      </w:r>
      <w:r w:rsidR="0047413B" w:rsidRPr="0047413B">
        <w:rPr>
          <w:rFonts w:ascii="Times New Roman" w:hAnsi="Times New Roman" w:cs="Times New Roman"/>
          <w:b/>
          <w:bCs/>
          <w:sz w:val="24"/>
          <w:szCs w:val="24"/>
          <w:lang w:val="uk-UA"/>
        </w:rPr>
        <w:t>ресурси</w:t>
      </w:r>
    </w:p>
    <w:p w:rsidR="0047413B" w:rsidRPr="0047413B" w:rsidRDefault="0047413B" w:rsidP="0047413B">
      <w:pPr>
        <w:numPr>
          <w:ilvl w:val="0"/>
          <w:numId w:val="9"/>
        </w:numPr>
        <w:spacing w:after="0" w:line="240" w:lineRule="auto"/>
        <w:jc w:val="both"/>
        <w:rPr>
          <w:rFonts w:ascii="Times New Roman" w:hAnsi="Times New Roman" w:cs="Times New Roman"/>
          <w:sz w:val="24"/>
          <w:szCs w:val="24"/>
          <w:lang w:val="uk-UA"/>
        </w:rPr>
      </w:pPr>
      <w:r w:rsidRPr="0047413B">
        <w:rPr>
          <w:rFonts w:ascii="Times New Roman" w:hAnsi="Times New Roman" w:cs="Times New Roman"/>
          <w:sz w:val="24"/>
          <w:szCs w:val="24"/>
          <w:lang w:val="uk-UA"/>
        </w:rPr>
        <w:t xml:space="preserve">Закон України «Про режим іноземного інвестування» // </w:t>
      </w:r>
      <w:r w:rsidRPr="0047413B">
        <w:rPr>
          <w:rFonts w:ascii="Times New Roman" w:hAnsi="Times New Roman" w:cs="Times New Roman"/>
          <w:bCs/>
          <w:sz w:val="24"/>
          <w:szCs w:val="24"/>
          <w:lang w:val="uk-UA"/>
        </w:rPr>
        <w:t xml:space="preserve">Режим </w:t>
      </w:r>
      <w:proofErr w:type="spellStart"/>
      <w:r w:rsidRPr="0047413B">
        <w:rPr>
          <w:rFonts w:ascii="Times New Roman" w:hAnsi="Times New Roman" w:cs="Times New Roman"/>
          <w:bCs/>
          <w:sz w:val="24"/>
          <w:szCs w:val="24"/>
          <w:lang w:val="uk-UA"/>
        </w:rPr>
        <w:t>ел</w:t>
      </w:r>
      <w:proofErr w:type="spellEnd"/>
      <w:r w:rsidRPr="0047413B">
        <w:rPr>
          <w:rFonts w:ascii="Times New Roman" w:hAnsi="Times New Roman" w:cs="Times New Roman"/>
          <w:bCs/>
          <w:sz w:val="24"/>
          <w:szCs w:val="24"/>
          <w:lang w:val="uk-UA"/>
        </w:rPr>
        <w:t xml:space="preserve">. доступу </w:t>
      </w:r>
      <w:hyperlink r:id="rId5" w:history="1">
        <w:r w:rsidRPr="0047413B">
          <w:rPr>
            <w:rStyle w:val="ab"/>
            <w:rFonts w:ascii="Times New Roman" w:hAnsi="Times New Roman" w:cs="Times New Roman"/>
            <w:color w:val="auto"/>
            <w:sz w:val="24"/>
            <w:szCs w:val="24"/>
            <w:lang w:val="uk-UA"/>
          </w:rPr>
          <w:t>http://zakon1.rada.gov.ua/laws/show/93/96-%D0%B2%D1%80</w:t>
        </w:r>
      </w:hyperlink>
    </w:p>
    <w:p w:rsidR="0047413B" w:rsidRPr="0047413B" w:rsidRDefault="0047413B" w:rsidP="0047413B">
      <w:pPr>
        <w:numPr>
          <w:ilvl w:val="0"/>
          <w:numId w:val="9"/>
        </w:numPr>
        <w:spacing w:after="0" w:line="240" w:lineRule="auto"/>
        <w:jc w:val="both"/>
        <w:rPr>
          <w:rFonts w:ascii="Times New Roman" w:hAnsi="Times New Roman" w:cs="Times New Roman"/>
          <w:bCs/>
          <w:sz w:val="24"/>
          <w:szCs w:val="24"/>
          <w:lang w:val="uk-UA"/>
        </w:rPr>
      </w:pPr>
      <w:r w:rsidRPr="0047413B">
        <w:rPr>
          <w:rFonts w:ascii="Times New Roman" w:hAnsi="Times New Roman" w:cs="Times New Roman"/>
          <w:sz w:val="24"/>
          <w:szCs w:val="24"/>
          <w:lang w:val="uk-UA"/>
        </w:rPr>
        <w:t xml:space="preserve">Нормативні правові акти в області інвестиційної діяльності в Україні // </w:t>
      </w:r>
      <w:r w:rsidRPr="0047413B">
        <w:rPr>
          <w:rFonts w:ascii="Times New Roman" w:hAnsi="Times New Roman" w:cs="Times New Roman"/>
          <w:bCs/>
          <w:sz w:val="24"/>
          <w:szCs w:val="24"/>
          <w:lang w:val="uk-UA"/>
        </w:rPr>
        <w:t xml:space="preserve">Режим </w:t>
      </w:r>
      <w:proofErr w:type="spellStart"/>
      <w:r w:rsidRPr="0047413B">
        <w:rPr>
          <w:rFonts w:ascii="Times New Roman" w:hAnsi="Times New Roman" w:cs="Times New Roman"/>
          <w:bCs/>
          <w:sz w:val="24"/>
          <w:szCs w:val="24"/>
          <w:lang w:val="uk-UA"/>
        </w:rPr>
        <w:t>ел</w:t>
      </w:r>
      <w:proofErr w:type="spellEnd"/>
      <w:r w:rsidRPr="0047413B">
        <w:rPr>
          <w:rFonts w:ascii="Times New Roman" w:hAnsi="Times New Roman" w:cs="Times New Roman"/>
          <w:bCs/>
          <w:sz w:val="24"/>
          <w:szCs w:val="24"/>
          <w:lang w:val="uk-UA"/>
        </w:rPr>
        <w:t xml:space="preserve">. доступу </w:t>
      </w:r>
      <w:hyperlink r:id="rId6" w:history="1">
        <w:r w:rsidRPr="0047413B">
          <w:rPr>
            <w:rStyle w:val="ab"/>
            <w:rFonts w:ascii="Times New Roman" w:hAnsi="Times New Roman" w:cs="Times New Roman"/>
            <w:color w:val="auto"/>
            <w:sz w:val="24"/>
            <w:szCs w:val="24"/>
            <w:lang w:val="uk-UA"/>
          </w:rPr>
          <w:t>http://www.royalcapital.com.ua/ua/ukraine/investigations/</w:t>
        </w:r>
      </w:hyperlink>
    </w:p>
    <w:p w:rsidR="00836A74" w:rsidRDefault="00836A74" w:rsidP="0047413B">
      <w:pPr>
        <w:pStyle w:val="a3"/>
        <w:rPr>
          <w:sz w:val="24"/>
        </w:rPr>
      </w:pPr>
    </w:p>
    <w:p w:rsidR="00FF7F52" w:rsidRDefault="00FF7F52">
      <w:pPr>
        <w:rPr>
          <w:rFonts w:ascii="Times New Roman" w:eastAsia="Times New Roman" w:hAnsi="Times New Roman" w:cs="Times New Roman"/>
          <w:b/>
          <w:bCs/>
          <w:sz w:val="24"/>
          <w:szCs w:val="24"/>
          <w:lang w:val="uk-UA"/>
        </w:rPr>
      </w:pPr>
      <w:r>
        <w:rPr>
          <w:sz w:val="24"/>
        </w:rPr>
        <w:br w:type="page"/>
      </w:r>
    </w:p>
    <w:p w:rsidR="00904B0C" w:rsidRDefault="00904B0C" w:rsidP="0047413B">
      <w:pPr>
        <w:pStyle w:val="3"/>
        <w:ind w:left="540" w:firstLine="0"/>
        <w:jc w:val="both"/>
        <w:rPr>
          <w:sz w:val="24"/>
        </w:rPr>
      </w:pPr>
    </w:p>
    <w:p w:rsidR="0047413B" w:rsidRPr="00926F13" w:rsidRDefault="0047413B" w:rsidP="0047413B">
      <w:pPr>
        <w:pStyle w:val="3"/>
        <w:ind w:left="540" w:firstLine="0"/>
        <w:jc w:val="both"/>
        <w:rPr>
          <w:b w:val="0"/>
          <w:sz w:val="24"/>
        </w:rPr>
      </w:pPr>
      <w:r w:rsidRPr="00926F13">
        <w:rPr>
          <w:sz w:val="24"/>
        </w:rPr>
        <w:t>4. Форма підсумкового контролю успішності навчання</w:t>
      </w:r>
      <w:r w:rsidRPr="00926F13">
        <w:rPr>
          <w:b w:val="0"/>
          <w:sz w:val="24"/>
        </w:rPr>
        <w:t>: залік</w:t>
      </w:r>
    </w:p>
    <w:p w:rsidR="0047413B" w:rsidRPr="00926F13" w:rsidRDefault="0047413B" w:rsidP="0047413B">
      <w:pPr>
        <w:pStyle w:val="ac"/>
        <w:tabs>
          <w:tab w:val="left" w:pos="851"/>
        </w:tabs>
        <w:ind w:firstLine="720"/>
        <w:jc w:val="both"/>
        <w:rPr>
          <w:sz w:val="24"/>
          <w:szCs w:val="24"/>
          <w:lang w:val="uk-UA"/>
        </w:rPr>
      </w:pPr>
      <w:r w:rsidRPr="00926F13">
        <w:rPr>
          <w:sz w:val="24"/>
          <w:szCs w:val="24"/>
          <w:lang w:val="uk-UA"/>
        </w:rPr>
        <w:t>Якість вивчення навчальної дисципліни «</w:t>
      </w:r>
      <w:r w:rsidR="003A263C">
        <w:rPr>
          <w:sz w:val="24"/>
          <w:szCs w:val="24"/>
          <w:lang w:val="uk-UA"/>
        </w:rPr>
        <w:t>Інвестиційний менеджмент</w:t>
      </w:r>
      <w:r w:rsidRPr="00926F13">
        <w:rPr>
          <w:sz w:val="24"/>
          <w:szCs w:val="24"/>
          <w:lang w:val="uk-UA"/>
        </w:rPr>
        <w:t>» оцінюється за модульно-рейтинговою системою, що складається з 2 модулів. Результати навчальної діяльності студентів оцінюю</w:t>
      </w:r>
      <w:r w:rsidR="003A263C">
        <w:rPr>
          <w:sz w:val="24"/>
          <w:szCs w:val="24"/>
          <w:lang w:val="uk-UA"/>
        </w:rPr>
        <w:t xml:space="preserve">ться за </w:t>
      </w:r>
      <w:r w:rsidRPr="00926F13">
        <w:rPr>
          <w:sz w:val="24"/>
          <w:szCs w:val="24"/>
          <w:lang w:val="uk-UA"/>
        </w:rPr>
        <w:t>100-бальною шкалою. Критерії оцінювання навчальних досягнень студентів при складанні екзамену та заліку відображені відповідно в табл. 1 та 2.</w:t>
      </w:r>
    </w:p>
    <w:p w:rsidR="00904B0C" w:rsidRDefault="00904B0C" w:rsidP="0047413B">
      <w:pPr>
        <w:spacing w:after="0" w:line="240" w:lineRule="auto"/>
        <w:ind w:firstLine="720"/>
        <w:jc w:val="right"/>
        <w:rPr>
          <w:rFonts w:ascii="Times New Roman" w:hAnsi="Times New Roman" w:cs="Times New Roman"/>
          <w:i/>
          <w:sz w:val="24"/>
          <w:szCs w:val="24"/>
          <w:lang w:val="uk-UA"/>
        </w:rPr>
      </w:pPr>
    </w:p>
    <w:p w:rsidR="00904B0C" w:rsidRDefault="00904B0C" w:rsidP="0047413B">
      <w:pPr>
        <w:spacing w:after="0" w:line="240" w:lineRule="auto"/>
        <w:ind w:firstLine="720"/>
        <w:jc w:val="right"/>
        <w:rPr>
          <w:rFonts w:ascii="Times New Roman" w:hAnsi="Times New Roman" w:cs="Times New Roman"/>
          <w:i/>
          <w:sz w:val="24"/>
          <w:szCs w:val="24"/>
          <w:lang w:val="uk-UA"/>
        </w:rPr>
      </w:pPr>
    </w:p>
    <w:p w:rsidR="00904B0C" w:rsidRDefault="00904B0C" w:rsidP="0047413B">
      <w:pPr>
        <w:spacing w:after="0" w:line="240" w:lineRule="auto"/>
        <w:ind w:firstLine="720"/>
        <w:jc w:val="right"/>
        <w:rPr>
          <w:rFonts w:ascii="Times New Roman" w:hAnsi="Times New Roman" w:cs="Times New Roman"/>
          <w:i/>
          <w:sz w:val="24"/>
          <w:szCs w:val="24"/>
          <w:lang w:val="uk-UA"/>
        </w:rPr>
      </w:pPr>
    </w:p>
    <w:p w:rsidR="0047413B" w:rsidRPr="00926F13" w:rsidRDefault="0047413B" w:rsidP="0047413B">
      <w:pPr>
        <w:spacing w:after="0" w:line="240" w:lineRule="auto"/>
        <w:ind w:firstLine="720"/>
        <w:jc w:val="right"/>
        <w:rPr>
          <w:rFonts w:ascii="Times New Roman" w:hAnsi="Times New Roman" w:cs="Times New Roman"/>
          <w:i/>
          <w:sz w:val="24"/>
          <w:szCs w:val="24"/>
          <w:lang w:val="uk-UA"/>
        </w:rPr>
      </w:pPr>
      <w:r w:rsidRPr="00926F13">
        <w:rPr>
          <w:rFonts w:ascii="Times New Roman" w:hAnsi="Times New Roman" w:cs="Times New Roman"/>
          <w:i/>
          <w:sz w:val="24"/>
          <w:szCs w:val="24"/>
          <w:lang w:val="uk-UA"/>
        </w:rPr>
        <w:t>Таблиця 1</w:t>
      </w:r>
    </w:p>
    <w:p w:rsidR="0047413B" w:rsidRPr="00926F13" w:rsidRDefault="0047413B" w:rsidP="0047413B">
      <w:pPr>
        <w:spacing w:after="0" w:line="240" w:lineRule="auto"/>
        <w:jc w:val="center"/>
        <w:rPr>
          <w:rFonts w:ascii="Times New Roman" w:hAnsi="Times New Roman" w:cs="Times New Roman"/>
          <w:b/>
          <w:sz w:val="24"/>
          <w:szCs w:val="24"/>
          <w:lang w:val="uk-UA"/>
        </w:rPr>
      </w:pPr>
      <w:r w:rsidRPr="00926F13">
        <w:rPr>
          <w:rFonts w:ascii="Times New Roman" w:hAnsi="Times New Roman" w:cs="Times New Roman"/>
          <w:b/>
          <w:sz w:val="24"/>
          <w:szCs w:val="24"/>
          <w:lang w:val="uk-UA"/>
        </w:rPr>
        <w:t xml:space="preserve">Критерії оцінювання навчальних досягнень студентів </w:t>
      </w:r>
    </w:p>
    <w:p w:rsidR="0047413B" w:rsidRPr="00926F13" w:rsidRDefault="0047413B" w:rsidP="0047413B">
      <w:pPr>
        <w:spacing w:after="0" w:line="240" w:lineRule="auto"/>
        <w:jc w:val="center"/>
        <w:rPr>
          <w:rFonts w:ascii="Times New Roman" w:hAnsi="Times New Roman" w:cs="Times New Roman"/>
          <w:b/>
          <w:bCs/>
          <w:sz w:val="24"/>
          <w:szCs w:val="24"/>
          <w:lang w:val="uk-UA"/>
        </w:rPr>
      </w:pPr>
      <w:r w:rsidRPr="00926F13">
        <w:rPr>
          <w:rFonts w:ascii="Times New Roman" w:hAnsi="Times New Roman" w:cs="Times New Roman"/>
          <w:b/>
          <w:sz w:val="24"/>
          <w:szCs w:val="24"/>
          <w:lang w:val="uk-UA"/>
        </w:rPr>
        <w:t>при складанні екзамену</w:t>
      </w:r>
    </w:p>
    <w:tbl>
      <w:tblPr>
        <w:tblW w:w="9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357"/>
        <w:gridCol w:w="5714"/>
      </w:tblGrid>
      <w:tr w:rsidR="0047413B" w:rsidRPr="00926F13" w:rsidTr="005A3F00">
        <w:trPr>
          <w:trHeight w:val="950"/>
          <w:tblHeader/>
        </w:trPr>
        <w:tc>
          <w:tcPr>
            <w:tcW w:w="2520"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Сума балів за всі види навчальної діяльності</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Оцінка ECTS</w:t>
            </w:r>
          </w:p>
        </w:tc>
        <w:tc>
          <w:tcPr>
            <w:tcW w:w="5714"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Оцінка за національною шкалою</w:t>
            </w:r>
          </w:p>
        </w:tc>
      </w:tr>
      <w:tr w:rsidR="0047413B" w:rsidRPr="00926F13" w:rsidTr="005A3F00">
        <w:tc>
          <w:tcPr>
            <w:tcW w:w="2520" w:type="dxa"/>
            <w:vAlign w:val="center"/>
          </w:tcPr>
          <w:p w:rsidR="0047413B" w:rsidRPr="00926F13" w:rsidRDefault="0047413B" w:rsidP="0047413B">
            <w:pPr>
              <w:spacing w:after="0" w:line="240" w:lineRule="auto"/>
              <w:ind w:left="180"/>
              <w:jc w:val="center"/>
              <w:rPr>
                <w:rFonts w:ascii="Times New Roman" w:hAnsi="Times New Roman" w:cs="Times New Roman"/>
                <w:b/>
                <w:sz w:val="24"/>
                <w:szCs w:val="24"/>
                <w:lang w:val="uk-UA"/>
              </w:rPr>
            </w:pPr>
            <w:r w:rsidRPr="00926F13">
              <w:rPr>
                <w:rFonts w:ascii="Times New Roman" w:hAnsi="Times New Roman" w:cs="Times New Roman"/>
                <w:sz w:val="24"/>
                <w:szCs w:val="24"/>
                <w:lang w:val="uk-UA"/>
              </w:rPr>
              <w:t>90-100</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А</w:t>
            </w:r>
          </w:p>
        </w:tc>
        <w:tc>
          <w:tcPr>
            <w:tcW w:w="5714" w:type="dxa"/>
            <w:vMerge w:val="restart"/>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 xml:space="preserve">Складено </w:t>
            </w:r>
          </w:p>
        </w:tc>
      </w:tr>
      <w:tr w:rsidR="0047413B" w:rsidRPr="00926F13" w:rsidTr="005A3F00">
        <w:trPr>
          <w:trHeight w:val="194"/>
        </w:trPr>
        <w:tc>
          <w:tcPr>
            <w:tcW w:w="2520" w:type="dxa"/>
            <w:vAlign w:val="center"/>
          </w:tcPr>
          <w:p w:rsidR="0047413B" w:rsidRPr="00926F13" w:rsidRDefault="0047413B" w:rsidP="0047413B">
            <w:pPr>
              <w:spacing w:after="0" w:line="240" w:lineRule="auto"/>
              <w:ind w:left="180"/>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82-89</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В</w:t>
            </w:r>
          </w:p>
        </w:tc>
        <w:tc>
          <w:tcPr>
            <w:tcW w:w="5714" w:type="dxa"/>
            <w:vMerge/>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p>
        </w:tc>
      </w:tr>
      <w:tr w:rsidR="0047413B" w:rsidRPr="00926F13" w:rsidTr="005A3F00">
        <w:tc>
          <w:tcPr>
            <w:tcW w:w="2520" w:type="dxa"/>
            <w:vAlign w:val="center"/>
          </w:tcPr>
          <w:p w:rsidR="0047413B" w:rsidRPr="00926F13" w:rsidRDefault="0047413B" w:rsidP="0047413B">
            <w:pPr>
              <w:spacing w:after="0" w:line="240" w:lineRule="auto"/>
              <w:ind w:left="180"/>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74-81</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С</w:t>
            </w:r>
          </w:p>
        </w:tc>
        <w:tc>
          <w:tcPr>
            <w:tcW w:w="5714" w:type="dxa"/>
            <w:vMerge/>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p>
        </w:tc>
      </w:tr>
      <w:tr w:rsidR="0047413B" w:rsidRPr="00926F13" w:rsidTr="005A3F00">
        <w:tc>
          <w:tcPr>
            <w:tcW w:w="2520" w:type="dxa"/>
            <w:vAlign w:val="center"/>
          </w:tcPr>
          <w:p w:rsidR="0047413B" w:rsidRPr="00926F13" w:rsidRDefault="0047413B" w:rsidP="0047413B">
            <w:pPr>
              <w:spacing w:after="0" w:line="240" w:lineRule="auto"/>
              <w:ind w:left="180"/>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64-73</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D</w:t>
            </w:r>
          </w:p>
        </w:tc>
        <w:tc>
          <w:tcPr>
            <w:tcW w:w="5714" w:type="dxa"/>
            <w:vMerge/>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p>
        </w:tc>
      </w:tr>
      <w:tr w:rsidR="0047413B" w:rsidRPr="00926F13" w:rsidTr="005A3F00">
        <w:tc>
          <w:tcPr>
            <w:tcW w:w="2520" w:type="dxa"/>
            <w:vAlign w:val="center"/>
          </w:tcPr>
          <w:p w:rsidR="0047413B" w:rsidRPr="00926F13" w:rsidRDefault="0047413B" w:rsidP="0047413B">
            <w:pPr>
              <w:spacing w:after="0" w:line="240" w:lineRule="auto"/>
              <w:ind w:left="180"/>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60-63</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 xml:space="preserve">Е </w:t>
            </w:r>
          </w:p>
        </w:tc>
        <w:tc>
          <w:tcPr>
            <w:tcW w:w="5714" w:type="dxa"/>
            <w:vMerge/>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p>
        </w:tc>
      </w:tr>
      <w:tr w:rsidR="0047413B" w:rsidRPr="00926F13" w:rsidTr="005A3F00">
        <w:tc>
          <w:tcPr>
            <w:tcW w:w="2520" w:type="dxa"/>
            <w:vAlign w:val="center"/>
          </w:tcPr>
          <w:p w:rsidR="0047413B" w:rsidRPr="00926F13" w:rsidRDefault="0047413B" w:rsidP="0047413B">
            <w:pPr>
              <w:spacing w:after="0" w:line="240" w:lineRule="auto"/>
              <w:ind w:left="180"/>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35-59</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FX</w:t>
            </w:r>
          </w:p>
        </w:tc>
        <w:tc>
          <w:tcPr>
            <w:tcW w:w="5714"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Не складено з можливістю повторного складання</w:t>
            </w:r>
          </w:p>
        </w:tc>
      </w:tr>
      <w:tr w:rsidR="0047413B" w:rsidRPr="00926F13" w:rsidTr="005A3F00">
        <w:trPr>
          <w:trHeight w:val="708"/>
        </w:trPr>
        <w:tc>
          <w:tcPr>
            <w:tcW w:w="2520" w:type="dxa"/>
            <w:vAlign w:val="center"/>
          </w:tcPr>
          <w:p w:rsidR="0047413B" w:rsidRPr="00926F13" w:rsidRDefault="0047413B" w:rsidP="0047413B">
            <w:pPr>
              <w:spacing w:after="0" w:line="240" w:lineRule="auto"/>
              <w:ind w:left="180"/>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0-34</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F</w:t>
            </w:r>
          </w:p>
        </w:tc>
        <w:tc>
          <w:tcPr>
            <w:tcW w:w="5714"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Не складено з обов’язковим повторним вивченням дисципліни</w:t>
            </w:r>
          </w:p>
        </w:tc>
      </w:tr>
    </w:tbl>
    <w:p w:rsidR="00904B0C" w:rsidRDefault="00904B0C" w:rsidP="0047413B">
      <w:pPr>
        <w:tabs>
          <w:tab w:val="left" w:pos="1845"/>
        </w:tabs>
        <w:spacing w:after="0" w:line="240" w:lineRule="auto"/>
        <w:jc w:val="right"/>
        <w:rPr>
          <w:rFonts w:ascii="Times New Roman" w:hAnsi="Times New Roman" w:cs="Times New Roman"/>
          <w:bCs/>
          <w:i/>
          <w:sz w:val="24"/>
          <w:szCs w:val="24"/>
          <w:lang w:val="uk-UA"/>
        </w:rPr>
      </w:pPr>
    </w:p>
    <w:p w:rsidR="0047413B" w:rsidRPr="00926F13" w:rsidRDefault="0047413B" w:rsidP="0047413B">
      <w:pPr>
        <w:tabs>
          <w:tab w:val="left" w:pos="1845"/>
        </w:tabs>
        <w:spacing w:after="0" w:line="240" w:lineRule="auto"/>
        <w:jc w:val="right"/>
        <w:rPr>
          <w:rFonts w:ascii="Times New Roman" w:hAnsi="Times New Roman" w:cs="Times New Roman"/>
          <w:bCs/>
          <w:i/>
          <w:sz w:val="24"/>
          <w:szCs w:val="24"/>
          <w:lang w:val="uk-UA"/>
        </w:rPr>
      </w:pPr>
      <w:r w:rsidRPr="00926F13">
        <w:rPr>
          <w:rFonts w:ascii="Times New Roman" w:hAnsi="Times New Roman" w:cs="Times New Roman"/>
          <w:bCs/>
          <w:i/>
          <w:sz w:val="24"/>
          <w:szCs w:val="24"/>
          <w:lang w:val="uk-UA"/>
        </w:rPr>
        <w:t>Таблиця 2</w:t>
      </w:r>
    </w:p>
    <w:p w:rsidR="0047413B" w:rsidRPr="00926F13" w:rsidRDefault="0047413B" w:rsidP="0047413B">
      <w:pPr>
        <w:spacing w:after="0" w:line="240" w:lineRule="auto"/>
        <w:jc w:val="center"/>
        <w:rPr>
          <w:rFonts w:ascii="Times New Roman" w:hAnsi="Times New Roman" w:cs="Times New Roman"/>
          <w:b/>
          <w:sz w:val="24"/>
          <w:szCs w:val="24"/>
          <w:lang w:val="uk-UA"/>
        </w:rPr>
      </w:pPr>
      <w:r w:rsidRPr="00926F13">
        <w:rPr>
          <w:rFonts w:ascii="Times New Roman" w:hAnsi="Times New Roman" w:cs="Times New Roman"/>
          <w:b/>
          <w:sz w:val="24"/>
          <w:szCs w:val="24"/>
          <w:lang w:val="uk-UA"/>
        </w:rPr>
        <w:t xml:space="preserve">Критерії оцінювання навчальних досягнень студентів </w:t>
      </w:r>
    </w:p>
    <w:p w:rsidR="0047413B" w:rsidRPr="00926F13" w:rsidRDefault="0047413B" w:rsidP="0047413B">
      <w:pPr>
        <w:spacing w:after="0" w:line="240" w:lineRule="auto"/>
        <w:jc w:val="center"/>
        <w:rPr>
          <w:rFonts w:ascii="Times New Roman" w:hAnsi="Times New Roman" w:cs="Times New Roman"/>
          <w:b/>
          <w:bCs/>
          <w:sz w:val="24"/>
          <w:szCs w:val="24"/>
          <w:lang w:val="uk-UA"/>
        </w:rPr>
      </w:pPr>
      <w:r w:rsidRPr="00926F13">
        <w:rPr>
          <w:rFonts w:ascii="Times New Roman" w:hAnsi="Times New Roman" w:cs="Times New Roman"/>
          <w:b/>
          <w:sz w:val="24"/>
          <w:szCs w:val="24"/>
          <w:lang w:val="uk-UA"/>
        </w:rPr>
        <w:t>при складанні заліку</w:t>
      </w:r>
    </w:p>
    <w:tbl>
      <w:tblPr>
        <w:tblW w:w="9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8"/>
        <w:gridCol w:w="1357"/>
        <w:gridCol w:w="5714"/>
      </w:tblGrid>
      <w:tr w:rsidR="0047413B" w:rsidRPr="00926F13" w:rsidTr="005A3F00">
        <w:trPr>
          <w:trHeight w:val="1270"/>
        </w:trPr>
        <w:tc>
          <w:tcPr>
            <w:tcW w:w="2558"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Сума балів за всі види навчальної діяльності</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Оцінка ECTS</w:t>
            </w:r>
          </w:p>
        </w:tc>
        <w:tc>
          <w:tcPr>
            <w:tcW w:w="5714"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Оцінка за національною шкалою</w:t>
            </w:r>
          </w:p>
        </w:tc>
      </w:tr>
      <w:tr w:rsidR="0047413B" w:rsidRPr="00926F13" w:rsidTr="005A3F00">
        <w:tc>
          <w:tcPr>
            <w:tcW w:w="2558" w:type="dxa"/>
            <w:vAlign w:val="center"/>
          </w:tcPr>
          <w:p w:rsidR="0047413B" w:rsidRPr="00926F13" w:rsidRDefault="0047413B" w:rsidP="0047413B">
            <w:pPr>
              <w:spacing w:after="0" w:line="240" w:lineRule="auto"/>
              <w:ind w:left="180"/>
              <w:jc w:val="center"/>
              <w:rPr>
                <w:rFonts w:ascii="Times New Roman" w:hAnsi="Times New Roman" w:cs="Times New Roman"/>
                <w:b/>
                <w:sz w:val="24"/>
                <w:szCs w:val="24"/>
                <w:lang w:val="uk-UA"/>
              </w:rPr>
            </w:pPr>
            <w:r w:rsidRPr="00926F13">
              <w:rPr>
                <w:rFonts w:ascii="Times New Roman" w:hAnsi="Times New Roman" w:cs="Times New Roman"/>
                <w:sz w:val="24"/>
                <w:szCs w:val="24"/>
                <w:lang w:val="uk-UA"/>
              </w:rPr>
              <w:t>90-100</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А</w:t>
            </w:r>
          </w:p>
        </w:tc>
        <w:tc>
          <w:tcPr>
            <w:tcW w:w="5714" w:type="dxa"/>
            <w:vMerge w:val="restart"/>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 xml:space="preserve">Зараховано </w:t>
            </w:r>
          </w:p>
        </w:tc>
      </w:tr>
      <w:tr w:rsidR="0047413B" w:rsidRPr="00926F13" w:rsidTr="005A3F00">
        <w:trPr>
          <w:trHeight w:val="194"/>
        </w:trPr>
        <w:tc>
          <w:tcPr>
            <w:tcW w:w="2558" w:type="dxa"/>
            <w:vAlign w:val="center"/>
          </w:tcPr>
          <w:p w:rsidR="0047413B" w:rsidRPr="00926F13" w:rsidRDefault="0047413B" w:rsidP="0047413B">
            <w:pPr>
              <w:spacing w:after="0" w:line="240" w:lineRule="auto"/>
              <w:ind w:left="180"/>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82-89</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В</w:t>
            </w:r>
          </w:p>
        </w:tc>
        <w:tc>
          <w:tcPr>
            <w:tcW w:w="5714" w:type="dxa"/>
            <w:vMerge/>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p>
        </w:tc>
      </w:tr>
      <w:tr w:rsidR="0047413B" w:rsidRPr="00926F13" w:rsidTr="005A3F00">
        <w:tc>
          <w:tcPr>
            <w:tcW w:w="2558" w:type="dxa"/>
            <w:vAlign w:val="center"/>
          </w:tcPr>
          <w:p w:rsidR="0047413B" w:rsidRPr="00926F13" w:rsidRDefault="0047413B" w:rsidP="0047413B">
            <w:pPr>
              <w:spacing w:after="0" w:line="240" w:lineRule="auto"/>
              <w:ind w:left="180"/>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74-81</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С</w:t>
            </w:r>
          </w:p>
        </w:tc>
        <w:tc>
          <w:tcPr>
            <w:tcW w:w="5714" w:type="dxa"/>
            <w:vMerge/>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p>
        </w:tc>
      </w:tr>
      <w:tr w:rsidR="0047413B" w:rsidRPr="00926F13" w:rsidTr="005A3F00">
        <w:tc>
          <w:tcPr>
            <w:tcW w:w="2558" w:type="dxa"/>
            <w:vAlign w:val="center"/>
          </w:tcPr>
          <w:p w:rsidR="0047413B" w:rsidRPr="00926F13" w:rsidRDefault="0047413B" w:rsidP="0047413B">
            <w:pPr>
              <w:spacing w:after="0" w:line="240" w:lineRule="auto"/>
              <w:ind w:left="180"/>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64-73</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D</w:t>
            </w:r>
          </w:p>
        </w:tc>
        <w:tc>
          <w:tcPr>
            <w:tcW w:w="5714" w:type="dxa"/>
            <w:vMerge/>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p>
        </w:tc>
      </w:tr>
      <w:tr w:rsidR="0047413B" w:rsidRPr="00926F13" w:rsidTr="005A3F00">
        <w:tc>
          <w:tcPr>
            <w:tcW w:w="2558" w:type="dxa"/>
            <w:vAlign w:val="center"/>
          </w:tcPr>
          <w:p w:rsidR="0047413B" w:rsidRPr="00926F13" w:rsidRDefault="0047413B" w:rsidP="0047413B">
            <w:pPr>
              <w:spacing w:after="0" w:line="240" w:lineRule="auto"/>
              <w:ind w:left="180"/>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60-63</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 xml:space="preserve">Е </w:t>
            </w:r>
          </w:p>
        </w:tc>
        <w:tc>
          <w:tcPr>
            <w:tcW w:w="5714" w:type="dxa"/>
            <w:vMerge/>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p>
        </w:tc>
      </w:tr>
      <w:tr w:rsidR="0047413B" w:rsidRPr="00926F13" w:rsidTr="005A3F00">
        <w:tc>
          <w:tcPr>
            <w:tcW w:w="2558" w:type="dxa"/>
            <w:vAlign w:val="center"/>
          </w:tcPr>
          <w:p w:rsidR="0047413B" w:rsidRPr="00926F13" w:rsidRDefault="0047413B" w:rsidP="0047413B">
            <w:pPr>
              <w:spacing w:after="0" w:line="240" w:lineRule="auto"/>
              <w:ind w:left="180"/>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35-59</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FX</w:t>
            </w:r>
          </w:p>
        </w:tc>
        <w:tc>
          <w:tcPr>
            <w:tcW w:w="5714"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Не зараховано з можливістю повторного складання</w:t>
            </w:r>
          </w:p>
        </w:tc>
      </w:tr>
      <w:tr w:rsidR="0047413B" w:rsidRPr="00926F13" w:rsidTr="005A3F00">
        <w:trPr>
          <w:trHeight w:val="708"/>
        </w:trPr>
        <w:tc>
          <w:tcPr>
            <w:tcW w:w="2558" w:type="dxa"/>
            <w:vAlign w:val="center"/>
          </w:tcPr>
          <w:p w:rsidR="0047413B" w:rsidRPr="00926F13" w:rsidRDefault="0047413B" w:rsidP="0047413B">
            <w:pPr>
              <w:spacing w:after="0" w:line="240" w:lineRule="auto"/>
              <w:ind w:left="180"/>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0-34</w:t>
            </w:r>
          </w:p>
        </w:tc>
        <w:tc>
          <w:tcPr>
            <w:tcW w:w="1357"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F</w:t>
            </w:r>
          </w:p>
        </w:tc>
        <w:tc>
          <w:tcPr>
            <w:tcW w:w="5714" w:type="dxa"/>
            <w:vAlign w:val="center"/>
          </w:tcPr>
          <w:p w:rsidR="0047413B" w:rsidRPr="00926F13" w:rsidRDefault="0047413B" w:rsidP="0047413B">
            <w:pPr>
              <w:spacing w:after="0" w:line="240" w:lineRule="auto"/>
              <w:jc w:val="center"/>
              <w:rPr>
                <w:rFonts w:ascii="Times New Roman" w:hAnsi="Times New Roman" w:cs="Times New Roman"/>
                <w:sz w:val="24"/>
                <w:szCs w:val="24"/>
                <w:lang w:val="uk-UA"/>
              </w:rPr>
            </w:pPr>
            <w:r w:rsidRPr="00926F13">
              <w:rPr>
                <w:rFonts w:ascii="Times New Roman" w:hAnsi="Times New Roman" w:cs="Times New Roman"/>
                <w:sz w:val="24"/>
                <w:szCs w:val="24"/>
                <w:lang w:val="uk-UA"/>
              </w:rPr>
              <w:t>Не зараховано з обов’язковим повторним вивченням дисципліни</w:t>
            </w:r>
          </w:p>
        </w:tc>
      </w:tr>
    </w:tbl>
    <w:p w:rsidR="0047413B" w:rsidRPr="00926F13" w:rsidRDefault="0047413B" w:rsidP="0047413B">
      <w:pPr>
        <w:spacing w:after="0" w:line="240" w:lineRule="auto"/>
        <w:ind w:left="540"/>
        <w:jc w:val="both"/>
        <w:rPr>
          <w:rFonts w:ascii="Times New Roman" w:hAnsi="Times New Roman" w:cs="Times New Roman"/>
          <w:sz w:val="24"/>
          <w:szCs w:val="24"/>
          <w:highlight w:val="yellow"/>
          <w:lang w:val="uk-UA"/>
        </w:rPr>
      </w:pPr>
    </w:p>
    <w:p w:rsidR="00926F13" w:rsidRPr="00926F13" w:rsidRDefault="00926F13" w:rsidP="00926F13">
      <w:pPr>
        <w:pStyle w:val="a5"/>
        <w:rPr>
          <w:sz w:val="24"/>
        </w:rPr>
      </w:pPr>
      <w:r w:rsidRPr="00926F13">
        <w:rPr>
          <w:b/>
          <w:bCs/>
          <w:sz w:val="24"/>
        </w:rPr>
        <w:t>5. Засоби діагностики успішності навчання:</w:t>
      </w:r>
      <w:r w:rsidRPr="00926F13">
        <w:rPr>
          <w:bCs/>
          <w:sz w:val="24"/>
        </w:rPr>
        <w:t xml:space="preserve"> тестування, усне та письмове опитування, співбесіда, виконання практичних завдань.</w:t>
      </w:r>
      <w:r w:rsidRPr="00926F13">
        <w:rPr>
          <w:sz w:val="24"/>
        </w:rPr>
        <w:t xml:space="preserve"> </w:t>
      </w:r>
    </w:p>
    <w:p w:rsidR="00926F13" w:rsidRPr="00926F13" w:rsidRDefault="00926F13" w:rsidP="00926F13">
      <w:pPr>
        <w:spacing w:after="0"/>
        <w:ind w:firstLine="720"/>
        <w:jc w:val="both"/>
        <w:rPr>
          <w:rFonts w:ascii="Times New Roman" w:hAnsi="Times New Roman" w:cs="Times New Roman"/>
          <w:sz w:val="24"/>
          <w:szCs w:val="24"/>
          <w:lang w:val="uk-UA"/>
        </w:rPr>
      </w:pPr>
      <w:r w:rsidRPr="00926F13">
        <w:rPr>
          <w:rFonts w:ascii="Times New Roman" w:hAnsi="Times New Roman" w:cs="Times New Roman"/>
          <w:sz w:val="24"/>
          <w:szCs w:val="24"/>
          <w:lang w:val="uk-UA"/>
        </w:rPr>
        <w:t>Для здійснення поточного контролю використовується:</w:t>
      </w:r>
    </w:p>
    <w:p w:rsidR="00926F13" w:rsidRPr="00926F13" w:rsidRDefault="00926F13" w:rsidP="00926F13">
      <w:pPr>
        <w:pStyle w:val="ac"/>
        <w:numPr>
          <w:ilvl w:val="0"/>
          <w:numId w:val="10"/>
        </w:numPr>
        <w:tabs>
          <w:tab w:val="left" w:pos="851"/>
        </w:tabs>
        <w:ind w:left="0" w:firstLine="720"/>
        <w:jc w:val="both"/>
        <w:rPr>
          <w:sz w:val="24"/>
          <w:szCs w:val="24"/>
          <w:lang w:val="uk-UA"/>
        </w:rPr>
      </w:pPr>
      <w:r w:rsidRPr="00926F13">
        <w:rPr>
          <w:sz w:val="24"/>
          <w:szCs w:val="24"/>
          <w:lang w:val="uk-UA"/>
        </w:rPr>
        <w:t>метод усної перевірки знань: індивідуальне, фронтальне та ущільнене (комбіноване) усне опитування на практичних заняттях;</w:t>
      </w:r>
    </w:p>
    <w:p w:rsidR="00926F13" w:rsidRPr="00926F13" w:rsidRDefault="00926F13" w:rsidP="00926F13">
      <w:pPr>
        <w:pStyle w:val="ac"/>
        <w:numPr>
          <w:ilvl w:val="0"/>
          <w:numId w:val="10"/>
        </w:numPr>
        <w:tabs>
          <w:tab w:val="left" w:pos="851"/>
        </w:tabs>
        <w:ind w:left="0" w:firstLine="720"/>
        <w:jc w:val="both"/>
        <w:rPr>
          <w:sz w:val="24"/>
          <w:szCs w:val="24"/>
          <w:lang w:val="uk-UA"/>
        </w:rPr>
      </w:pPr>
      <w:r w:rsidRPr="00926F13">
        <w:rPr>
          <w:sz w:val="24"/>
          <w:szCs w:val="24"/>
          <w:lang w:val="uk-UA"/>
        </w:rPr>
        <w:t>метод письмового контролю: письмовий експрес-контроль, вирішення практичних завдань;</w:t>
      </w:r>
    </w:p>
    <w:p w:rsidR="00926F13" w:rsidRPr="00926F13" w:rsidRDefault="00926F13" w:rsidP="00926F13">
      <w:pPr>
        <w:pStyle w:val="ac"/>
        <w:numPr>
          <w:ilvl w:val="0"/>
          <w:numId w:val="10"/>
        </w:numPr>
        <w:tabs>
          <w:tab w:val="left" w:pos="851"/>
        </w:tabs>
        <w:ind w:left="0" w:firstLine="720"/>
        <w:jc w:val="both"/>
        <w:rPr>
          <w:sz w:val="24"/>
          <w:szCs w:val="24"/>
          <w:lang w:val="uk-UA"/>
        </w:rPr>
      </w:pPr>
      <w:r w:rsidRPr="00926F13">
        <w:rPr>
          <w:sz w:val="24"/>
          <w:szCs w:val="24"/>
          <w:lang w:val="uk-UA"/>
        </w:rPr>
        <w:lastRenderedPageBreak/>
        <w:t xml:space="preserve">метод графічного контролю: перевірка виконання самостійної роботи (складання схем, </w:t>
      </w:r>
      <w:proofErr w:type="spellStart"/>
      <w:r w:rsidRPr="00926F13">
        <w:rPr>
          <w:sz w:val="24"/>
          <w:szCs w:val="24"/>
          <w:lang w:val="uk-UA"/>
        </w:rPr>
        <w:t>органіграм</w:t>
      </w:r>
      <w:proofErr w:type="spellEnd"/>
      <w:r w:rsidRPr="00926F13">
        <w:rPr>
          <w:sz w:val="24"/>
          <w:szCs w:val="24"/>
          <w:lang w:val="uk-UA"/>
        </w:rPr>
        <w:t>);</w:t>
      </w:r>
    </w:p>
    <w:p w:rsidR="00926F13" w:rsidRPr="00926F13" w:rsidRDefault="00926F13" w:rsidP="00926F13">
      <w:pPr>
        <w:pStyle w:val="ac"/>
        <w:numPr>
          <w:ilvl w:val="0"/>
          <w:numId w:val="10"/>
        </w:numPr>
        <w:tabs>
          <w:tab w:val="left" w:pos="851"/>
        </w:tabs>
        <w:ind w:left="0" w:firstLine="720"/>
        <w:jc w:val="both"/>
        <w:rPr>
          <w:sz w:val="24"/>
          <w:szCs w:val="24"/>
          <w:lang w:val="uk-UA"/>
        </w:rPr>
      </w:pPr>
      <w:r w:rsidRPr="00926F13">
        <w:rPr>
          <w:sz w:val="24"/>
          <w:szCs w:val="24"/>
          <w:lang w:val="uk-UA"/>
        </w:rPr>
        <w:t>метод тестового контролю: перевірка знань та умінь студентів, здобутих під час роботи на аудиторних заняттях та у процесі самостійної роботи;</w:t>
      </w:r>
    </w:p>
    <w:p w:rsidR="00926F13" w:rsidRPr="00926F13" w:rsidRDefault="00926F13" w:rsidP="00926F13">
      <w:pPr>
        <w:pStyle w:val="ac"/>
        <w:numPr>
          <w:ilvl w:val="0"/>
          <w:numId w:val="10"/>
        </w:numPr>
        <w:tabs>
          <w:tab w:val="left" w:pos="851"/>
        </w:tabs>
        <w:ind w:left="0" w:firstLine="720"/>
        <w:jc w:val="both"/>
        <w:rPr>
          <w:sz w:val="24"/>
          <w:szCs w:val="24"/>
          <w:lang w:val="uk-UA"/>
        </w:rPr>
      </w:pPr>
      <w:r w:rsidRPr="00926F13">
        <w:rPr>
          <w:sz w:val="24"/>
          <w:szCs w:val="24"/>
          <w:lang w:val="uk-UA"/>
        </w:rPr>
        <w:t>метод самоконтролю, який полягає в усвідомленому регулюванні студентом своєї діяльності задля забезпечення таких її результатів, які б відповідали поставленим цілям, вимогам, нормам, правилам, зразкам.</w:t>
      </w:r>
    </w:p>
    <w:p w:rsidR="00926F13" w:rsidRPr="00926F13" w:rsidRDefault="00926F13" w:rsidP="00926F13">
      <w:pPr>
        <w:spacing w:after="0"/>
        <w:ind w:firstLine="720"/>
        <w:jc w:val="both"/>
        <w:rPr>
          <w:rFonts w:ascii="Times New Roman" w:hAnsi="Times New Roman" w:cs="Times New Roman"/>
          <w:sz w:val="24"/>
          <w:szCs w:val="24"/>
          <w:lang w:val="uk-UA"/>
        </w:rPr>
      </w:pPr>
      <w:r w:rsidRPr="00926F13">
        <w:rPr>
          <w:rFonts w:ascii="Times New Roman" w:hAnsi="Times New Roman" w:cs="Times New Roman"/>
          <w:sz w:val="24"/>
          <w:szCs w:val="24"/>
          <w:lang w:val="uk-UA"/>
        </w:rPr>
        <w:t>Для здійснення модульного контролю використовується:</w:t>
      </w:r>
    </w:p>
    <w:p w:rsidR="00926F13" w:rsidRPr="00926F13" w:rsidRDefault="00926F13" w:rsidP="00926F13">
      <w:pPr>
        <w:pStyle w:val="ac"/>
        <w:numPr>
          <w:ilvl w:val="0"/>
          <w:numId w:val="10"/>
        </w:numPr>
        <w:tabs>
          <w:tab w:val="left" w:pos="851"/>
        </w:tabs>
        <w:ind w:left="0" w:firstLine="720"/>
        <w:jc w:val="both"/>
        <w:rPr>
          <w:sz w:val="24"/>
          <w:szCs w:val="24"/>
          <w:lang w:val="uk-UA"/>
        </w:rPr>
      </w:pPr>
      <w:r w:rsidRPr="00926F13">
        <w:rPr>
          <w:sz w:val="24"/>
          <w:szCs w:val="24"/>
          <w:lang w:val="uk-UA"/>
        </w:rPr>
        <w:t>метод письмового контролю: виконання модульних контрольних робіт у формі «теоретичні питання, практичні завдання»;</w:t>
      </w:r>
    </w:p>
    <w:p w:rsidR="00926F13" w:rsidRPr="00926F13" w:rsidRDefault="00926F13" w:rsidP="00926F13">
      <w:pPr>
        <w:pStyle w:val="ac"/>
        <w:numPr>
          <w:ilvl w:val="0"/>
          <w:numId w:val="10"/>
        </w:numPr>
        <w:tabs>
          <w:tab w:val="left" w:pos="851"/>
        </w:tabs>
        <w:ind w:left="0" w:firstLine="720"/>
        <w:jc w:val="both"/>
        <w:rPr>
          <w:sz w:val="24"/>
          <w:szCs w:val="24"/>
          <w:lang w:val="uk-UA"/>
        </w:rPr>
      </w:pPr>
      <w:r w:rsidRPr="00926F13">
        <w:rPr>
          <w:sz w:val="24"/>
          <w:szCs w:val="24"/>
          <w:lang w:val="uk-UA"/>
        </w:rPr>
        <w:t>метод тестового контролю: перевірка знань та умінь студентів за допомогою тестів.</w:t>
      </w:r>
    </w:p>
    <w:p w:rsidR="00926F13" w:rsidRPr="00926F13" w:rsidRDefault="00926F13" w:rsidP="00926F13">
      <w:pPr>
        <w:spacing w:after="0"/>
        <w:ind w:firstLine="720"/>
        <w:jc w:val="both"/>
        <w:rPr>
          <w:rFonts w:ascii="Times New Roman" w:hAnsi="Times New Roman" w:cs="Times New Roman"/>
          <w:sz w:val="24"/>
          <w:szCs w:val="24"/>
          <w:lang w:val="uk-UA"/>
        </w:rPr>
      </w:pPr>
      <w:r w:rsidRPr="00926F13">
        <w:rPr>
          <w:rFonts w:ascii="Times New Roman" w:hAnsi="Times New Roman" w:cs="Times New Roman"/>
          <w:sz w:val="24"/>
          <w:szCs w:val="24"/>
          <w:lang w:val="uk-UA"/>
        </w:rPr>
        <w:t>Для здійснення підсумкового контролю використовується:</w:t>
      </w:r>
    </w:p>
    <w:p w:rsidR="00926F13" w:rsidRPr="00926F13" w:rsidRDefault="00926F13" w:rsidP="00926F13">
      <w:pPr>
        <w:pStyle w:val="ac"/>
        <w:numPr>
          <w:ilvl w:val="0"/>
          <w:numId w:val="10"/>
        </w:numPr>
        <w:tabs>
          <w:tab w:val="left" w:pos="851"/>
        </w:tabs>
        <w:ind w:left="0" w:firstLine="720"/>
        <w:jc w:val="both"/>
        <w:rPr>
          <w:sz w:val="24"/>
          <w:szCs w:val="24"/>
          <w:lang w:val="uk-UA"/>
        </w:rPr>
      </w:pPr>
      <w:r w:rsidRPr="00926F13">
        <w:rPr>
          <w:sz w:val="24"/>
          <w:szCs w:val="24"/>
          <w:lang w:val="uk-UA"/>
        </w:rPr>
        <w:t>метод письмового контролю: письмовий екзамен/залік;</w:t>
      </w:r>
    </w:p>
    <w:p w:rsidR="00926F13" w:rsidRPr="00926F13" w:rsidRDefault="00926F13" w:rsidP="00926F13">
      <w:pPr>
        <w:pStyle w:val="ac"/>
        <w:numPr>
          <w:ilvl w:val="0"/>
          <w:numId w:val="10"/>
        </w:numPr>
        <w:tabs>
          <w:tab w:val="left" w:pos="851"/>
        </w:tabs>
        <w:ind w:left="0" w:firstLine="720"/>
        <w:jc w:val="both"/>
        <w:rPr>
          <w:sz w:val="24"/>
          <w:szCs w:val="24"/>
          <w:lang w:val="uk-UA"/>
        </w:rPr>
      </w:pPr>
      <w:r w:rsidRPr="00926F13">
        <w:rPr>
          <w:sz w:val="24"/>
          <w:szCs w:val="24"/>
          <w:lang w:val="uk-UA"/>
        </w:rPr>
        <w:t>метод тестового контролю: перевірка знань та умінь студентів за допомогою тестів, як частини встановленого завдання.</w:t>
      </w:r>
    </w:p>
    <w:p w:rsidR="00926F13" w:rsidRPr="00926F13" w:rsidRDefault="00926F13" w:rsidP="00926F13">
      <w:pPr>
        <w:pStyle w:val="ac"/>
        <w:tabs>
          <w:tab w:val="left" w:pos="851"/>
        </w:tabs>
        <w:ind w:firstLine="720"/>
        <w:jc w:val="both"/>
        <w:rPr>
          <w:sz w:val="24"/>
          <w:szCs w:val="24"/>
          <w:lang w:val="uk-UA"/>
        </w:rPr>
      </w:pPr>
    </w:p>
    <w:p w:rsidR="0047413B" w:rsidRPr="00926F13" w:rsidRDefault="0047413B" w:rsidP="0047413B">
      <w:pPr>
        <w:pStyle w:val="a3"/>
        <w:rPr>
          <w:sz w:val="24"/>
        </w:rPr>
      </w:pPr>
    </w:p>
    <w:p w:rsidR="003A263C" w:rsidRPr="00926F13" w:rsidRDefault="003A263C">
      <w:pPr>
        <w:pStyle w:val="a3"/>
        <w:rPr>
          <w:sz w:val="24"/>
        </w:rPr>
      </w:pPr>
    </w:p>
    <w:sectPr w:rsidR="003A263C" w:rsidRPr="00926F13" w:rsidSect="00B80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93EE7"/>
    <w:multiLevelType w:val="hybridMultilevel"/>
    <w:tmpl w:val="D79C1E14"/>
    <w:lvl w:ilvl="0" w:tplc="021AE094">
      <w:numFmt w:val="bullet"/>
      <w:lvlText w:val="-"/>
      <w:lvlJc w:val="left"/>
      <w:pPr>
        <w:ind w:left="343" w:hanging="283"/>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
    <w:nsid w:val="2AF93D1F"/>
    <w:multiLevelType w:val="hybridMultilevel"/>
    <w:tmpl w:val="28FEF416"/>
    <w:lvl w:ilvl="0" w:tplc="73145730">
      <w:start w:val="1"/>
      <w:numFmt w:val="decimal"/>
      <w:lvlText w:val="%1."/>
      <w:lvlJc w:val="left"/>
      <w:pPr>
        <w:ind w:left="12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1352AA"/>
    <w:multiLevelType w:val="hybridMultilevel"/>
    <w:tmpl w:val="E09666FA"/>
    <w:lvl w:ilvl="0" w:tplc="FEE2A7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C90863"/>
    <w:multiLevelType w:val="hybridMultilevel"/>
    <w:tmpl w:val="DCEAA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420E5B"/>
    <w:multiLevelType w:val="hybridMultilevel"/>
    <w:tmpl w:val="5A8E7798"/>
    <w:lvl w:ilvl="0" w:tplc="73145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0175AAB"/>
    <w:multiLevelType w:val="hybridMultilevel"/>
    <w:tmpl w:val="3A228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78E1EB5"/>
    <w:multiLevelType w:val="hybridMultilevel"/>
    <w:tmpl w:val="28FEF416"/>
    <w:lvl w:ilvl="0" w:tplc="73145730">
      <w:start w:val="1"/>
      <w:numFmt w:val="decimal"/>
      <w:lvlText w:val="%1."/>
      <w:lvlJc w:val="left"/>
      <w:pPr>
        <w:ind w:left="12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7877D76"/>
    <w:multiLevelType w:val="multilevel"/>
    <w:tmpl w:val="55B6841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B37E8"/>
    <w:multiLevelType w:val="hybridMultilevel"/>
    <w:tmpl w:val="4ED6D256"/>
    <w:lvl w:ilvl="0" w:tplc="0A28DFC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1EF2C8B"/>
    <w:multiLevelType w:val="multilevel"/>
    <w:tmpl w:val="0A96A26E"/>
    <w:lvl w:ilvl="0">
      <w:start w:val="1"/>
      <w:numFmt w:val="decimal"/>
      <w:lvlText w:val="%1."/>
      <w:lvlJc w:val="left"/>
      <w:pPr>
        <w:tabs>
          <w:tab w:val="num" w:pos="720"/>
        </w:tabs>
        <w:ind w:left="720" w:hanging="360"/>
      </w:pPr>
      <w:rPr>
        <w:rFonts w:ascii="Times New Roman" w:eastAsia="Times New Roman" w:hAnsi="Times New Roman" w:cs="Times New Roman"/>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A72D96"/>
    <w:multiLevelType w:val="hybridMultilevel"/>
    <w:tmpl w:val="5692B906"/>
    <w:lvl w:ilvl="0" w:tplc="1004E0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6EC180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8"/>
  </w:num>
  <w:num w:numId="2">
    <w:abstractNumId w:val="4"/>
  </w:num>
  <w:num w:numId="3">
    <w:abstractNumId w:val="3"/>
  </w:num>
  <w:num w:numId="4">
    <w:abstractNumId w:val="1"/>
  </w:num>
  <w:num w:numId="5">
    <w:abstractNumId w:val="6"/>
  </w:num>
  <w:num w:numId="6">
    <w:abstractNumId w:val="7"/>
  </w:num>
  <w:num w:numId="7">
    <w:abstractNumId w:val="11"/>
    <w:lvlOverride w:ilvl="0">
      <w:startOverride w:val="1"/>
    </w:lvlOverride>
  </w:num>
  <w:num w:numId="8">
    <w:abstractNumId w:val="10"/>
  </w:num>
  <w:num w:numId="9">
    <w:abstractNumId w:val="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6F2C"/>
    <w:rsid w:val="00161922"/>
    <w:rsid w:val="0022637B"/>
    <w:rsid w:val="003837B0"/>
    <w:rsid w:val="003A263C"/>
    <w:rsid w:val="003F1A2D"/>
    <w:rsid w:val="0042511C"/>
    <w:rsid w:val="0047413B"/>
    <w:rsid w:val="0047660B"/>
    <w:rsid w:val="006F7E36"/>
    <w:rsid w:val="00733045"/>
    <w:rsid w:val="00786346"/>
    <w:rsid w:val="00815BBA"/>
    <w:rsid w:val="00836A74"/>
    <w:rsid w:val="00861370"/>
    <w:rsid w:val="00904B0C"/>
    <w:rsid w:val="00926F13"/>
    <w:rsid w:val="009E4B97"/>
    <w:rsid w:val="00AA6F2C"/>
    <w:rsid w:val="00B805DB"/>
    <w:rsid w:val="00B962BA"/>
    <w:rsid w:val="00BC06FF"/>
    <w:rsid w:val="00C06762"/>
    <w:rsid w:val="00CB4877"/>
    <w:rsid w:val="00CB6250"/>
    <w:rsid w:val="00E64EA9"/>
    <w:rsid w:val="00F52B7E"/>
    <w:rsid w:val="00FF7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DB"/>
  </w:style>
  <w:style w:type="paragraph" w:styleId="1">
    <w:name w:val="heading 1"/>
    <w:basedOn w:val="a"/>
    <w:next w:val="a"/>
    <w:link w:val="10"/>
    <w:qFormat/>
    <w:rsid w:val="00AA6F2C"/>
    <w:pPr>
      <w:keepNext/>
      <w:spacing w:after="0" w:line="240" w:lineRule="auto"/>
      <w:jc w:val="center"/>
      <w:outlineLvl w:val="0"/>
    </w:pPr>
    <w:rPr>
      <w:rFonts w:ascii="Times New Roman" w:eastAsia="Times New Roman" w:hAnsi="Times New Roman" w:cs="Times New Roman"/>
      <w:sz w:val="28"/>
      <w:szCs w:val="24"/>
      <w:lang w:val="uk-UA"/>
    </w:rPr>
  </w:style>
  <w:style w:type="paragraph" w:styleId="3">
    <w:name w:val="heading 3"/>
    <w:basedOn w:val="a"/>
    <w:next w:val="a"/>
    <w:link w:val="30"/>
    <w:qFormat/>
    <w:rsid w:val="00AA6F2C"/>
    <w:pPr>
      <w:keepNext/>
      <w:spacing w:after="0" w:line="240" w:lineRule="auto"/>
      <w:ind w:firstLine="540"/>
      <w:jc w:val="center"/>
      <w:outlineLvl w:val="2"/>
    </w:pPr>
    <w:rPr>
      <w:rFonts w:ascii="Times New Roman" w:eastAsia="Times New Roman" w:hAnsi="Times New Roman" w:cs="Times New Roman"/>
      <w:b/>
      <w:bCs/>
      <w:sz w:val="32"/>
      <w:szCs w:val="24"/>
      <w:lang w:val="uk-UA"/>
    </w:rPr>
  </w:style>
  <w:style w:type="paragraph" w:styleId="5">
    <w:name w:val="heading 5"/>
    <w:basedOn w:val="a"/>
    <w:next w:val="a"/>
    <w:link w:val="50"/>
    <w:uiPriority w:val="9"/>
    <w:semiHidden/>
    <w:unhideWhenUsed/>
    <w:qFormat/>
    <w:rsid w:val="00AA6F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6F2C"/>
    <w:rPr>
      <w:rFonts w:ascii="Times New Roman" w:eastAsia="Times New Roman" w:hAnsi="Times New Roman" w:cs="Times New Roman"/>
      <w:sz w:val="28"/>
      <w:szCs w:val="24"/>
      <w:lang w:val="uk-UA"/>
    </w:rPr>
  </w:style>
  <w:style w:type="character" w:customStyle="1" w:styleId="30">
    <w:name w:val="Заголовок 3 Знак"/>
    <w:basedOn w:val="a0"/>
    <w:link w:val="3"/>
    <w:rsid w:val="00AA6F2C"/>
    <w:rPr>
      <w:rFonts w:ascii="Times New Roman" w:eastAsia="Times New Roman" w:hAnsi="Times New Roman" w:cs="Times New Roman"/>
      <w:b/>
      <w:bCs/>
      <w:sz w:val="32"/>
      <w:szCs w:val="24"/>
      <w:lang w:val="uk-UA"/>
    </w:rPr>
  </w:style>
  <w:style w:type="paragraph" w:styleId="a3">
    <w:name w:val="Body Text"/>
    <w:basedOn w:val="a"/>
    <w:link w:val="a4"/>
    <w:rsid w:val="00AA6F2C"/>
    <w:pPr>
      <w:spacing w:after="0" w:line="240" w:lineRule="auto"/>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AA6F2C"/>
    <w:rPr>
      <w:rFonts w:ascii="Times New Roman" w:eastAsia="Times New Roman" w:hAnsi="Times New Roman" w:cs="Times New Roman"/>
      <w:sz w:val="28"/>
      <w:szCs w:val="24"/>
      <w:lang w:val="uk-UA"/>
    </w:rPr>
  </w:style>
  <w:style w:type="paragraph" w:styleId="a5">
    <w:name w:val="Body Text Indent"/>
    <w:basedOn w:val="a"/>
    <w:link w:val="a6"/>
    <w:rsid w:val="00AA6F2C"/>
    <w:pPr>
      <w:spacing w:after="0" w:line="240" w:lineRule="auto"/>
      <w:ind w:firstLine="540"/>
    </w:pPr>
    <w:rPr>
      <w:rFonts w:ascii="Times New Roman" w:eastAsia="Times New Roman" w:hAnsi="Times New Roman" w:cs="Times New Roman"/>
      <w:sz w:val="28"/>
      <w:szCs w:val="24"/>
      <w:lang w:val="uk-UA"/>
    </w:rPr>
  </w:style>
  <w:style w:type="character" w:customStyle="1" w:styleId="a6">
    <w:name w:val="Основной текст с отступом Знак"/>
    <w:basedOn w:val="a0"/>
    <w:link w:val="a5"/>
    <w:rsid w:val="00AA6F2C"/>
    <w:rPr>
      <w:rFonts w:ascii="Times New Roman" w:eastAsia="Times New Roman" w:hAnsi="Times New Roman" w:cs="Times New Roman"/>
      <w:sz w:val="28"/>
      <w:szCs w:val="24"/>
      <w:lang w:val="uk-UA"/>
    </w:rPr>
  </w:style>
  <w:style w:type="character" w:customStyle="1" w:styleId="FontStyle94">
    <w:name w:val="Font Style94"/>
    <w:basedOn w:val="a0"/>
    <w:rsid w:val="00AA6F2C"/>
    <w:rPr>
      <w:rFonts w:ascii="Times New Roman" w:hAnsi="Times New Roman" w:cs="Times New Roman"/>
      <w:sz w:val="22"/>
      <w:szCs w:val="22"/>
    </w:rPr>
  </w:style>
  <w:style w:type="character" w:customStyle="1" w:styleId="50">
    <w:name w:val="Заголовок 5 Знак"/>
    <w:basedOn w:val="a0"/>
    <w:link w:val="5"/>
    <w:uiPriority w:val="9"/>
    <w:semiHidden/>
    <w:rsid w:val="00AA6F2C"/>
    <w:rPr>
      <w:rFonts w:asciiTheme="majorHAnsi" w:eastAsiaTheme="majorEastAsia" w:hAnsiTheme="majorHAnsi" w:cstheme="majorBidi"/>
      <w:color w:val="243F60" w:themeColor="accent1" w:themeShade="7F"/>
    </w:rPr>
  </w:style>
  <w:style w:type="paragraph" w:styleId="a7">
    <w:name w:val="List Paragraph"/>
    <w:basedOn w:val="a"/>
    <w:qFormat/>
    <w:rsid w:val="00861370"/>
    <w:pPr>
      <w:ind w:left="720"/>
      <w:contextualSpacing/>
    </w:pPr>
  </w:style>
  <w:style w:type="paragraph" w:styleId="a8">
    <w:name w:val="Normal (Web)"/>
    <w:basedOn w:val="a"/>
    <w:unhideWhenUsed/>
    <w:rsid w:val="0073304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link w:val="aa"/>
    <w:qFormat/>
    <w:rsid w:val="00BC06FF"/>
    <w:pPr>
      <w:spacing w:after="0" w:line="240" w:lineRule="auto"/>
      <w:jc w:val="center"/>
    </w:pPr>
    <w:rPr>
      <w:rFonts w:ascii="Times New Roman" w:eastAsia="Times New Roman" w:hAnsi="Times New Roman" w:cs="Times New Roman"/>
      <w:sz w:val="32"/>
      <w:szCs w:val="24"/>
      <w:lang w:val="uk-UA"/>
    </w:rPr>
  </w:style>
  <w:style w:type="character" w:customStyle="1" w:styleId="aa">
    <w:name w:val="Название Знак"/>
    <w:basedOn w:val="a0"/>
    <w:link w:val="a9"/>
    <w:rsid w:val="00BC06FF"/>
    <w:rPr>
      <w:rFonts w:ascii="Times New Roman" w:eastAsia="Times New Roman" w:hAnsi="Times New Roman" w:cs="Times New Roman"/>
      <w:sz w:val="32"/>
      <w:szCs w:val="24"/>
      <w:lang w:val="uk-UA"/>
    </w:rPr>
  </w:style>
  <w:style w:type="character" w:styleId="ab">
    <w:name w:val="Hyperlink"/>
    <w:rsid w:val="0047413B"/>
    <w:rPr>
      <w:color w:val="0000FF"/>
      <w:u w:val="single"/>
    </w:rPr>
  </w:style>
  <w:style w:type="paragraph" w:customStyle="1" w:styleId="ac">
    <w:name w:val="Îáû÷íûé"/>
    <w:rsid w:val="0047413B"/>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429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yalcapital.com.ua/ua/ukraine/investigations/" TargetMode="External"/><Relationship Id="rId5" Type="http://schemas.openxmlformats.org/officeDocument/2006/relationships/hyperlink" Target="http://zakon1.rada.gov.ua/laws/show/93/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2249</Words>
  <Characters>12822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SVETIK</dc:creator>
  <cp:keywords/>
  <dc:description/>
  <cp:lastModifiedBy>kglushko</cp:lastModifiedBy>
  <cp:revision>15</cp:revision>
  <cp:lastPrinted>2018-06-06T06:48:00Z</cp:lastPrinted>
  <dcterms:created xsi:type="dcterms:W3CDTF">2018-05-27T07:50:00Z</dcterms:created>
  <dcterms:modified xsi:type="dcterms:W3CDTF">2018-06-06T12:16:00Z</dcterms:modified>
</cp:coreProperties>
</file>